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642D" w14:textId="77777777" w:rsidR="00276916" w:rsidRDefault="00AE6F4F">
      <w:pPr>
        <w:pStyle w:val="2"/>
        <w:jc w:val="center"/>
      </w:pPr>
      <w:bookmarkStart w:id="0" w:name="_Hlk131504004"/>
      <w:r>
        <w:rPr>
          <w:rFonts w:hint="eastAsia"/>
        </w:rPr>
        <w:t>经贸大道河边绿化水景提升项目</w:t>
      </w:r>
      <w:r>
        <w:rPr>
          <w:rFonts w:hint="eastAsia"/>
        </w:rPr>
        <w:t xml:space="preserve"> </w:t>
      </w:r>
      <w:r>
        <w:t xml:space="preserve">                     </w:t>
      </w:r>
      <w:r>
        <w:rPr>
          <w:rFonts w:hint="eastAsia"/>
        </w:rPr>
        <w:t>实施单位采购</w:t>
      </w:r>
      <w:bookmarkEnd w:id="0"/>
      <w:r>
        <w:rPr>
          <w:rFonts w:hint="eastAsia"/>
        </w:rPr>
        <w:t>需求</w:t>
      </w:r>
    </w:p>
    <w:p w14:paraId="5017F10E" w14:textId="77777777" w:rsidR="00276916" w:rsidRDefault="00AE6F4F">
      <w:pPr>
        <w:jc w:val="center"/>
        <w:outlineLvl w:val="0"/>
        <w:rPr>
          <w:b/>
          <w:sz w:val="32"/>
        </w:rPr>
      </w:pPr>
      <w:r>
        <w:rPr>
          <w:rFonts w:hint="eastAsia"/>
          <w:b/>
          <w:sz w:val="32"/>
        </w:rPr>
        <w:t>（公开比价）</w:t>
      </w:r>
    </w:p>
    <w:p w14:paraId="418796B4" w14:textId="77777777" w:rsidR="00276916" w:rsidRDefault="00276916"/>
    <w:p w14:paraId="09AD5175" w14:textId="77777777" w:rsidR="00276916" w:rsidRDefault="00AE6F4F">
      <w:pPr>
        <w:pStyle w:val="ac"/>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项目名称：经贸大道河边绿化水景提升项目</w:t>
      </w:r>
    </w:p>
    <w:p w14:paraId="591AB5B7" w14:textId="77777777" w:rsidR="00276916" w:rsidRDefault="00AE6F4F">
      <w:pPr>
        <w:pStyle w:val="ac"/>
        <w:snapToGrid w:val="0"/>
        <w:spacing w:line="360" w:lineRule="auto"/>
        <w:ind w:left="20" w:hangingChars="7" w:hanging="20"/>
        <w:rPr>
          <w:rFonts w:ascii="仿宋" w:eastAsia="仿宋" w:hAnsi="仿宋"/>
          <w:sz w:val="28"/>
          <w:szCs w:val="28"/>
        </w:rPr>
      </w:pPr>
      <w:r>
        <w:rPr>
          <w:rFonts w:ascii="仿宋" w:eastAsia="仿宋" w:hAnsi="仿宋" w:hint="eastAsia"/>
          <w:sz w:val="28"/>
          <w:szCs w:val="28"/>
        </w:rPr>
        <w:t>项目预算：</w:t>
      </w:r>
      <w:r>
        <w:rPr>
          <w:rFonts w:ascii="仿宋" w:eastAsia="仿宋" w:hAnsi="仿宋" w:hint="eastAsia"/>
          <w:b/>
          <w:bCs/>
          <w:color w:val="C00000"/>
          <w:sz w:val="28"/>
          <w:szCs w:val="28"/>
        </w:rPr>
        <w:t>287679.14元</w:t>
      </w:r>
      <w:r>
        <w:rPr>
          <w:rFonts w:ascii="仿宋" w:eastAsia="仿宋" w:hAnsi="仿宋" w:hint="eastAsia"/>
          <w:sz w:val="28"/>
          <w:szCs w:val="28"/>
        </w:rPr>
        <w:t>（超出预算视为无效报价）</w:t>
      </w:r>
    </w:p>
    <w:p w14:paraId="70BA20DE" w14:textId="77777777" w:rsidR="00276916" w:rsidRDefault="00AE6F4F">
      <w:pPr>
        <w:pStyle w:val="ac"/>
        <w:snapToGrid w:val="0"/>
        <w:spacing w:line="360" w:lineRule="auto"/>
        <w:ind w:left="20" w:hangingChars="7" w:hanging="20"/>
        <w:rPr>
          <w:rFonts w:ascii="仿宋" w:eastAsia="仿宋" w:hAnsi="仿宋"/>
          <w:sz w:val="28"/>
          <w:szCs w:val="28"/>
        </w:rPr>
      </w:pPr>
      <w:r>
        <w:rPr>
          <w:rFonts w:ascii="仿宋" w:eastAsia="仿宋" w:hAnsi="仿宋" w:hint="eastAsia"/>
          <w:sz w:val="28"/>
          <w:szCs w:val="28"/>
        </w:rPr>
        <w:t>采购方式：公开比价</w:t>
      </w:r>
    </w:p>
    <w:p w14:paraId="2F8BDA5D"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一、合理的投标人资格条件</w:t>
      </w:r>
    </w:p>
    <w:p w14:paraId="2344E30D" w14:textId="77777777" w:rsidR="00276916" w:rsidRDefault="00AE6F4F">
      <w:pPr>
        <w:snapToGrid w:val="0"/>
        <w:spacing w:line="360" w:lineRule="auto"/>
        <w:jc w:val="left"/>
        <w:rPr>
          <w:rFonts w:ascii="仿宋" w:eastAsia="仿宋" w:hAnsi="仿宋"/>
          <w:sz w:val="28"/>
          <w:szCs w:val="28"/>
        </w:rPr>
      </w:pPr>
      <w:r>
        <w:rPr>
          <w:rFonts w:ascii="仿宋" w:eastAsia="仿宋" w:hAnsi="仿宋" w:hint="eastAsia"/>
          <w:sz w:val="28"/>
          <w:szCs w:val="28"/>
        </w:rPr>
        <w:t>1.</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满足《中华人民共和国政府采购法》第二十二条规定。</w:t>
      </w:r>
    </w:p>
    <w:p w14:paraId="24C72538" w14:textId="77777777" w:rsidR="00276916" w:rsidRDefault="00AE6F4F">
      <w:pPr>
        <w:snapToGrid w:val="0"/>
        <w:spacing w:line="360" w:lineRule="auto"/>
        <w:jc w:val="left"/>
        <w:rPr>
          <w:rFonts w:ascii="仿宋" w:eastAsia="仿宋" w:hAnsi="仿宋"/>
          <w:sz w:val="28"/>
          <w:szCs w:val="28"/>
        </w:rPr>
      </w:pPr>
      <w:r>
        <w:rPr>
          <w:rFonts w:ascii="仿宋" w:eastAsia="仿宋" w:hAnsi="仿宋" w:hint="eastAsia"/>
          <w:sz w:val="28"/>
          <w:szCs w:val="28"/>
        </w:rPr>
        <w:t>2.（1）投标人具有独立承担民事责任的能力（营业执照需具备相应园林绿化工程经营范围）。</w:t>
      </w:r>
    </w:p>
    <w:p w14:paraId="16346338" w14:textId="40FF9DE3" w:rsidR="00276916" w:rsidRDefault="00AE6F4F">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sidR="0026481E">
        <w:rPr>
          <w:rFonts w:ascii="仿宋" w:eastAsia="仿宋" w:hAnsi="仿宋"/>
          <w:sz w:val="28"/>
          <w:szCs w:val="28"/>
        </w:rPr>
        <w:t>2</w:t>
      </w:r>
      <w:r>
        <w:rPr>
          <w:rFonts w:ascii="仿宋" w:eastAsia="仿宋" w:hAnsi="仿宋" w:hint="eastAsia"/>
          <w:sz w:val="28"/>
          <w:szCs w:val="28"/>
        </w:rPr>
        <w:t>）项目团队要求根据项目实际情况设置，最低应为4人（含）以上，且需包含园林项目负责人、安全员、质量员、材料员各1名。</w:t>
      </w:r>
    </w:p>
    <w:p w14:paraId="72CF2B4A" w14:textId="54D9340C" w:rsidR="00276916" w:rsidRDefault="00AE6F4F">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sidR="0026481E">
        <w:rPr>
          <w:rFonts w:ascii="仿宋" w:eastAsia="仿宋" w:hAnsi="仿宋"/>
          <w:sz w:val="28"/>
          <w:szCs w:val="28"/>
        </w:rPr>
        <w:t>3</w:t>
      </w:r>
      <w:r>
        <w:rPr>
          <w:rFonts w:ascii="仿宋" w:eastAsia="仿宋" w:hAnsi="仿宋" w:hint="eastAsia"/>
          <w:sz w:val="28"/>
          <w:szCs w:val="28"/>
        </w:rPr>
        <w:t>）项目负责人需持有市政工程专业二级及其以上注册建造师执业资格证书及有效期内的安全考核B证。</w:t>
      </w:r>
    </w:p>
    <w:p w14:paraId="10BCAED2" w14:textId="63712741" w:rsidR="00276916" w:rsidRDefault="00AE6F4F">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sidR="0026481E">
        <w:rPr>
          <w:rFonts w:ascii="仿宋" w:eastAsia="仿宋" w:hAnsi="仿宋"/>
          <w:sz w:val="28"/>
          <w:szCs w:val="28"/>
        </w:rPr>
        <w:t>4</w:t>
      </w:r>
      <w:r>
        <w:rPr>
          <w:rFonts w:ascii="仿宋" w:eastAsia="仿宋" w:hAnsi="仿宋" w:hint="eastAsia"/>
          <w:sz w:val="28"/>
          <w:szCs w:val="28"/>
        </w:rPr>
        <w:t>）投标人应具有与园林绿化工程项目相匹配的履约能力，具备与从事工程建设活动相匹配的专业技术管理人员、技术工人、资金、设备等条件，并遵守工程建设相关法律法规。</w:t>
      </w:r>
    </w:p>
    <w:p w14:paraId="318B685C" w14:textId="08A3D12A" w:rsidR="00276916" w:rsidRDefault="00AE6F4F">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sidR="0026481E">
        <w:rPr>
          <w:rFonts w:ascii="仿宋" w:eastAsia="仿宋" w:hAnsi="仿宋"/>
          <w:sz w:val="28"/>
          <w:szCs w:val="28"/>
        </w:rPr>
        <w:t>5</w:t>
      </w:r>
      <w:r>
        <w:rPr>
          <w:rFonts w:ascii="仿宋" w:eastAsia="仿宋" w:hAnsi="仿宋" w:hint="eastAsia"/>
          <w:sz w:val="28"/>
          <w:szCs w:val="28"/>
        </w:rPr>
        <w:t>）投标人及其项目负责人应具有良好的从业信用记录，项目负责人应具备相应的现场管理工作经历和专业技术能力。</w:t>
      </w:r>
    </w:p>
    <w:p w14:paraId="4C2F627E" w14:textId="77777777" w:rsidR="00276916" w:rsidRDefault="00AE6F4F">
      <w:pPr>
        <w:snapToGrid w:val="0"/>
        <w:spacing w:line="360" w:lineRule="auto"/>
        <w:jc w:val="left"/>
        <w:rPr>
          <w:color w:val="333333"/>
        </w:rPr>
      </w:pPr>
      <w:r>
        <w:rPr>
          <w:rFonts w:ascii="仿宋" w:eastAsia="仿宋" w:hAnsi="仿宋"/>
          <w:sz w:val="28"/>
          <w:szCs w:val="28"/>
        </w:rPr>
        <w:t>3</w:t>
      </w:r>
      <w:r>
        <w:rPr>
          <w:rFonts w:ascii="仿宋" w:eastAsia="仿宋" w:hAnsi="仿宋" w:hint="eastAsia"/>
          <w:sz w:val="28"/>
          <w:szCs w:val="28"/>
        </w:rPr>
        <w:t>.</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具有类似园林绿化工程的项目经验及业绩。</w:t>
      </w:r>
    </w:p>
    <w:p w14:paraId="50E26A24"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二、项目基本概况</w:t>
      </w:r>
    </w:p>
    <w:p w14:paraId="190ED646" w14:textId="6D65950D" w:rsidR="00276916" w:rsidRDefault="00AE6F4F">
      <w:pPr>
        <w:pStyle w:val="ac"/>
        <w:snapToGrid w:val="0"/>
        <w:spacing w:line="360" w:lineRule="auto"/>
        <w:ind w:firstLine="560"/>
        <w:rPr>
          <w:rFonts w:ascii="仿宋" w:eastAsia="仿宋" w:hAnsi="仿宋"/>
          <w:sz w:val="28"/>
          <w:szCs w:val="28"/>
        </w:rPr>
      </w:pPr>
      <w:r>
        <w:rPr>
          <w:rFonts w:ascii="仿宋" w:eastAsia="仿宋" w:hAnsi="仿宋" w:hint="eastAsia"/>
          <w:sz w:val="28"/>
          <w:szCs w:val="28"/>
        </w:rPr>
        <w:t>为提升学校环境，丰富校园景观，拟在经贸大道西边河道（位置</w:t>
      </w:r>
      <w:r w:rsidR="00A13B1B">
        <w:rPr>
          <w:rFonts w:ascii="仿宋" w:eastAsia="仿宋" w:hAnsi="仿宋" w:hint="eastAsia"/>
          <w:sz w:val="28"/>
          <w:szCs w:val="28"/>
        </w:rPr>
        <w:lastRenderedPageBreak/>
        <w:t>为方案1</w:t>
      </w:r>
      <w:r>
        <w:rPr>
          <w:rFonts w:ascii="仿宋" w:eastAsia="仿宋" w:hAnsi="仿宋" w:hint="eastAsia"/>
          <w:sz w:val="28"/>
          <w:szCs w:val="28"/>
        </w:rPr>
        <w:t>）里打圆木桩、回填种植土、种植荷花、岸边种植美人蕉及芦竹，形成临水花径。本项目预算为287679.14元。</w:t>
      </w:r>
    </w:p>
    <w:p w14:paraId="693F042F"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三、采购内容及要求</w:t>
      </w:r>
    </w:p>
    <w:p w14:paraId="3190673A" w14:textId="127A34B1" w:rsidR="00276916" w:rsidRDefault="00AE6F4F">
      <w:pPr>
        <w:pStyle w:val="ac"/>
        <w:snapToGrid w:val="0"/>
        <w:spacing w:line="360" w:lineRule="auto"/>
        <w:ind w:firstLine="560"/>
        <w:rPr>
          <w:rFonts w:ascii="仿宋" w:eastAsia="仿宋" w:hAnsi="仿宋"/>
          <w:sz w:val="28"/>
          <w:szCs w:val="28"/>
        </w:rPr>
      </w:pPr>
      <w:r>
        <w:rPr>
          <w:rFonts w:ascii="仿宋" w:eastAsia="仿宋" w:hAnsi="仿宋" w:hint="eastAsia"/>
          <w:sz w:val="28"/>
          <w:szCs w:val="28"/>
        </w:rPr>
        <w:t>为本项目提供园林绿化施工服务，工作内容详见绿化布置图。要求</w:t>
      </w:r>
      <w:r w:rsidR="007D615F">
        <w:rPr>
          <w:rFonts w:ascii="仿宋" w:eastAsia="仿宋" w:hAnsi="仿宋" w:hint="eastAsia"/>
          <w:sz w:val="28"/>
          <w:szCs w:val="28"/>
        </w:rPr>
        <w:t>提供免费</w:t>
      </w:r>
      <w:r>
        <w:rPr>
          <w:rFonts w:ascii="仿宋" w:eastAsia="仿宋" w:hAnsi="仿宋" w:hint="eastAsia"/>
          <w:sz w:val="28"/>
          <w:szCs w:val="28"/>
        </w:rPr>
        <w:t>养护期2年，养护期内成活率1</w:t>
      </w:r>
      <w:r>
        <w:rPr>
          <w:rFonts w:ascii="仿宋" w:eastAsia="仿宋" w:hAnsi="仿宋"/>
          <w:sz w:val="28"/>
          <w:szCs w:val="28"/>
        </w:rPr>
        <w:t>00%</w:t>
      </w:r>
      <w:r>
        <w:rPr>
          <w:rFonts w:ascii="仿宋" w:eastAsia="仿宋" w:hAnsi="仿宋" w:hint="eastAsia"/>
          <w:sz w:val="28"/>
          <w:szCs w:val="28"/>
        </w:rPr>
        <w:t>，荷花开花率不低于7</w:t>
      </w:r>
      <w:r>
        <w:rPr>
          <w:rFonts w:ascii="仿宋" w:eastAsia="仿宋" w:hAnsi="仿宋"/>
          <w:sz w:val="28"/>
          <w:szCs w:val="28"/>
        </w:rPr>
        <w:t>0%</w:t>
      </w:r>
      <w:r>
        <w:rPr>
          <w:rFonts w:ascii="仿宋" w:eastAsia="仿宋" w:hAnsi="仿宋" w:hint="eastAsia"/>
          <w:sz w:val="28"/>
          <w:szCs w:val="28"/>
        </w:rPr>
        <w:t>。需满足的标准规范包括：现行的中华人民共和国和上海市有关绿化等本工程适用的专业标准、规范及设计图纸说明。</w:t>
      </w:r>
    </w:p>
    <w:p w14:paraId="0BD4E1FB"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四、项目的实施时间、地点</w:t>
      </w:r>
    </w:p>
    <w:p w14:paraId="00EE1FB9" w14:textId="77777777" w:rsidR="00276916" w:rsidRDefault="00AE6F4F">
      <w:pPr>
        <w:snapToGrid w:val="0"/>
        <w:spacing w:line="360" w:lineRule="auto"/>
        <w:ind w:left="4" w:firstLineChars="201" w:firstLine="563"/>
        <w:rPr>
          <w:rFonts w:ascii="仿宋" w:eastAsia="仿宋" w:hAnsi="仿宋"/>
          <w:sz w:val="28"/>
          <w:szCs w:val="28"/>
        </w:rPr>
      </w:pPr>
      <w:r>
        <w:rPr>
          <w:rFonts w:ascii="仿宋" w:eastAsia="仿宋" w:hAnsi="仿宋" w:hint="eastAsia"/>
          <w:sz w:val="28"/>
          <w:szCs w:val="28"/>
        </w:rPr>
        <w:t>实施地点：上海对外经贸大学松江校区（</w:t>
      </w:r>
      <w:proofErr w:type="gramStart"/>
      <w:r>
        <w:rPr>
          <w:rFonts w:ascii="仿宋" w:eastAsia="仿宋" w:hAnsi="仿宋" w:hint="eastAsia"/>
          <w:sz w:val="28"/>
          <w:szCs w:val="28"/>
        </w:rPr>
        <w:t>文翔路</w:t>
      </w:r>
      <w:proofErr w:type="gramEnd"/>
      <w:r>
        <w:rPr>
          <w:rFonts w:ascii="仿宋" w:eastAsia="仿宋" w:hAnsi="仿宋" w:hint="eastAsia"/>
          <w:sz w:val="28"/>
          <w:szCs w:val="28"/>
        </w:rPr>
        <w:t>1900号）</w:t>
      </w:r>
      <w:r>
        <w:rPr>
          <w:rFonts w:ascii="仿宋" w:eastAsia="仿宋" w:hAnsi="仿宋"/>
          <w:sz w:val="28"/>
          <w:szCs w:val="28"/>
        </w:rPr>
        <w:t xml:space="preserve"> </w:t>
      </w:r>
    </w:p>
    <w:p w14:paraId="4A439EE6" w14:textId="77777777" w:rsidR="00276916" w:rsidRDefault="00AE6F4F">
      <w:pPr>
        <w:snapToGrid w:val="0"/>
        <w:spacing w:line="360" w:lineRule="auto"/>
        <w:ind w:left="4" w:firstLineChars="201" w:firstLine="563"/>
        <w:rPr>
          <w:rFonts w:ascii="仿宋" w:eastAsia="仿宋" w:hAnsi="仿宋"/>
          <w:sz w:val="28"/>
          <w:szCs w:val="28"/>
        </w:rPr>
      </w:pPr>
      <w:r>
        <w:rPr>
          <w:rFonts w:ascii="仿宋" w:eastAsia="仿宋" w:hAnsi="仿宋" w:hint="eastAsia"/>
          <w:sz w:val="28"/>
          <w:szCs w:val="28"/>
        </w:rPr>
        <w:t>实施时间：202</w:t>
      </w:r>
      <w:r>
        <w:rPr>
          <w:rFonts w:ascii="仿宋" w:eastAsia="仿宋" w:hAnsi="仿宋"/>
          <w:sz w:val="28"/>
          <w:szCs w:val="28"/>
        </w:rPr>
        <w:t>3</w:t>
      </w:r>
      <w:r>
        <w:rPr>
          <w:rFonts w:ascii="仿宋" w:eastAsia="仿宋" w:hAnsi="仿宋" w:hint="eastAsia"/>
          <w:sz w:val="28"/>
          <w:szCs w:val="28"/>
        </w:rPr>
        <w:t>年4-</w:t>
      </w:r>
      <w:r>
        <w:rPr>
          <w:rFonts w:ascii="仿宋" w:eastAsia="仿宋" w:hAnsi="仿宋"/>
          <w:sz w:val="28"/>
          <w:szCs w:val="28"/>
        </w:rPr>
        <w:t>6</w:t>
      </w:r>
      <w:r>
        <w:rPr>
          <w:rFonts w:ascii="仿宋" w:eastAsia="仿宋" w:hAnsi="仿宋" w:hint="eastAsia"/>
          <w:sz w:val="28"/>
          <w:szCs w:val="28"/>
        </w:rPr>
        <w:t>月</w:t>
      </w:r>
    </w:p>
    <w:p w14:paraId="1F33BB38"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五、采购项目需满足的验收条件</w:t>
      </w:r>
    </w:p>
    <w:p w14:paraId="1EA2143C" w14:textId="77777777" w:rsidR="00276916" w:rsidRDefault="00AE6F4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施工完毕进行竣工验收，荷花开花后进行成活开花验收。</w:t>
      </w:r>
    </w:p>
    <w:p w14:paraId="4AEF00D0" w14:textId="77777777" w:rsidR="00276916" w:rsidRDefault="00AE6F4F">
      <w:pPr>
        <w:snapToGrid w:val="0"/>
        <w:spacing w:line="360" w:lineRule="auto"/>
        <w:rPr>
          <w:rFonts w:ascii="仿宋" w:eastAsia="仿宋" w:hAnsi="仿宋"/>
          <w:b/>
          <w:bCs/>
          <w:sz w:val="28"/>
          <w:szCs w:val="28"/>
        </w:rPr>
      </w:pPr>
      <w:r>
        <w:rPr>
          <w:rFonts w:ascii="仿宋" w:eastAsia="仿宋" w:hAnsi="仿宋" w:hint="eastAsia"/>
          <w:b/>
          <w:bCs/>
          <w:sz w:val="28"/>
          <w:szCs w:val="28"/>
        </w:rPr>
        <w:t>六、合同款项的支付方式、时间、条件</w:t>
      </w:r>
    </w:p>
    <w:p w14:paraId="4DFEFC2F" w14:textId="77777777" w:rsidR="00276916" w:rsidRDefault="00AE6F4F">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项目采用单价合同，竣工验收合格后甲方向乙方支付合同暂定金额的50%。待荷花开花验收合格后，项目结算审价完成，且乙方提交质保金（3%）后，甲方按照结算审价金额向乙方支付合同暂定金额的47%，结清尾款。</w:t>
      </w:r>
    </w:p>
    <w:p w14:paraId="4A1D81FF" w14:textId="77777777" w:rsidR="00276916" w:rsidRDefault="00276916">
      <w:pPr>
        <w:snapToGrid w:val="0"/>
        <w:spacing w:line="360" w:lineRule="auto"/>
        <w:ind w:firstLineChars="200" w:firstLine="560"/>
        <w:rPr>
          <w:rFonts w:ascii="仿宋" w:eastAsia="仿宋" w:hAnsi="仿宋"/>
          <w:sz w:val="28"/>
          <w:szCs w:val="28"/>
        </w:rPr>
      </w:pPr>
    </w:p>
    <w:p w14:paraId="6910F531" w14:textId="77777777" w:rsidR="00276916" w:rsidRDefault="00276916">
      <w:pPr>
        <w:snapToGrid w:val="0"/>
        <w:spacing w:line="360" w:lineRule="auto"/>
        <w:ind w:firstLineChars="200" w:firstLine="560"/>
        <w:rPr>
          <w:rFonts w:ascii="仿宋" w:eastAsia="仿宋" w:hAnsi="仿宋"/>
          <w:sz w:val="28"/>
          <w:szCs w:val="28"/>
        </w:rPr>
      </w:pPr>
    </w:p>
    <w:sectPr w:rsidR="00276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DF0C" w14:textId="77777777" w:rsidR="00696E09" w:rsidRDefault="00696E09" w:rsidP="0026481E">
      <w:r>
        <w:separator/>
      </w:r>
    </w:p>
  </w:endnote>
  <w:endnote w:type="continuationSeparator" w:id="0">
    <w:p w14:paraId="351F42C6" w14:textId="77777777" w:rsidR="00696E09" w:rsidRDefault="00696E09" w:rsidP="0026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815A" w14:textId="77777777" w:rsidR="00696E09" w:rsidRDefault="00696E09" w:rsidP="0026481E">
      <w:r>
        <w:separator/>
      </w:r>
    </w:p>
  </w:footnote>
  <w:footnote w:type="continuationSeparator" w:id="0">
    <w:p w14:paraId="0604F60F" w14:textId="77777777" w:rsidR="00696E09" w:rsidRDefault="00696E09" w:rsidP="00264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RhNDdmZmEwZjUxMzkxMzhlMmQwMWMyOGM3ZWQ3ODcifQ=="/>
  </w:docVars>
  <w:rsids>
    <w:rsidRoot w:val="00617D5C"/>
    <w:rsid w:val="00054D09"/>
    <w:rsid w:val="00067FC3"/>
    <w:rsid w:val="000A3E5D"/>
    <w:rsid w:val="000C5027"/>
    <w:rsid w:val="000D6F8C"/>
    <w:rsid w:val="000F0DD0"/>
    <w:rsid w:val="001151F9"/>
    <w:rsid w:val="00120CBF"/>
    <w:rsid w:val="00136AD7"/>
    <w:rsid w:val="00182B76"/>
    <w:rsid w:val="001A1CD4"/>
    <w:rsid w:val="001D34C0"/>
    <w:rsid w:val="001F7E36"/>
    <w:rsid w:val="00240387"/>
    <w:rsid w:val="0026481E"/>
    <w:rsid w:val="00270654"/>
    <w:rsid w:val="00276916"/>
    <w:rsid w:val="002902F9"/>
    <w:rsid w:val="002A12A3"/>
    <w:rsid w:val="002A6156"/>
    <w:rsid w:val="002E0163"/>
    <w:rsid w:val="00317757"/>
    <w:rsid w:val="00321D04"/>
    <w:rsid w:val="00327F20"/>
    <w:rsid w:val="00393FDF"/>
    <w:rsid w:val="003A27BD"/>
    <w:rsid w:val="003A517A"/>
    <w:rsid w:val="00412ADC"/>
    <w:rsid w:val="004450E0"/>
    <w:rsid w:val="00455F24"/>
    <w:rsid w:val="00456F4A"/>
    <w:rsid w:val="00460656"/>
    <w:rsid w:val="004617A2"/>
    <w:rsid w:val="0047247B"/>
    <w:rsid w:val="004A0357"/>
    <w:rsid w:val="004C7B0E"/>
    <w:rsid w:val="004E201E"/>
    <w:rsid w:val="004E5ED8"/>
    <w:rsid w:val="00507F61"/>
    <w:rsid w:val="00511443"/>
    <w:rsid w:val="00521ADC"/>
    <w:rsid w:val="00522905"/>
    <w:rsid w:val="0056154A"/>
    <w:rsid w:val="00581002"/>
    <w:rsid w:val="00601822"/>
    <w:rsid w:val="00617D5C"/>
    <w:rsid w:val="006310B1"/>
    <w:rsid w:val="006405B7"/>
    <w:rsid w:val="006957F0"/>
    <w:rsid w:val="00696E09"/>
    <w:rsid w:val="006E0CCB"/>
    <w:rsid w:val="006E3C60"/>
    <w:rsid w:val="007832DD"/>
    <w:rsid w:val="007A4A79"/>
    <w:rsid w:val="007C27F1"/>
    <w:rsid w:val="007D615F"/>
    <w:rsid w:val="0081207F"/>
    <w:rsid w:val="00843E14"/>
    <w:rsid w:val="00846550"/>
    <w:rsid w:val="008B5CA4"/>
    <w:rsid w:val="008B5F67"/>
    <w:rsid w:val="008D2B3D"/>
    <w:rsid w:val="00927860"/>
    <w:rsid w:val="0095018B"/>
    <w:rsid w:val="009544E3"/>
    <w:rsid w:val="00991195"/>
    <w:rsid w:val="009B39BB"/>
    <w:rsid w:val="009F1A76"/>
    <w:rsid w:val="00A02D9A"/>
    <w:rsid w:val="00A13B1B"/>
    <w:rsid w:val="00A56018"/>
    <w:rsid w:val="00AD36AF"/>
    <w:rsid w:val="00AE040E"/>
    <w:rsid w:val="00AE6F4F"/>
    <w:rsid w:val="00B62187"/>
    <w:rsid w:val="00B73FB6"/>
    <w:rsid w:val="00B85E19"/>
    <w:rsid w:val="00BD52EA"/>
    <w:rsid w:val="00BD6494"/>
    <w:rsid w:val="00BE353E"/>
    <w:rsid w:val="00BE66F2"/>
    <w:rsid w:val="00BE7CC2"/>
    <w:rsid w:val="00C26144"/>
    <w:rsid w:val="00C73D06"/>
    <w:rsid w:val="00C85ADA"/>
    <w:rsid w:val="00CB63B9"/>
    <w:rsid w:val="00CF7F49"/>
    <w:rsid w:val="00D00E34"/>
    <w:rsid w:val="00D01858"/>
    <w:rsid w:val="00D3343E"/>
    <w:rsid w:val="00D55CAA"/>
    <w:rsid w:val="00D7381C"/>
    <w:rsid w:val="00D8128A"/>
    <w:rsid w:val="00DB2E70"/>
    <w:rsid w:val="00DC518C"/>
    <w:rsid w:val="00DF2AAB"/>
    <w:rsid w:val="00E1791D"/>
    <w:rsid w:val="00E307F5"/>
    <w:rsid w:val="00E35E4D"/>
    <w:rsid w:val="00E46F75"/>
    <w:rsid w:val="00E64B3A"/>
    <w:rsid w:val="00E7785F"/>
    <w:rsid w:val="00E97C15"/>
    <w:rsid w:val="00EC15F6"/>
    <w:rsid w:val="00ED2318"/>
    <w:rsid w:val="00EE3FA8"/>
    <w:rsid w:val="00EF4B1E"/>
    <w:rsid w:val="00EF5F7C"/>
    <w:rsid w:val="00F05A0D"/>
    <w:rsid w:val="00F10454"/>
    <w:rsid w:val="00F44212"/>
    <w:rsid w:val="00F62930"/>
    <w:rsid w:val="00F6369A"/>
    <w:rsid w:val="00F73BCA"/>
    <w:rsid w:val="00F904CD"/>
    <w:rsid w:val="00FA3815"/>
    <w:rsid w:val="00FA72BB"/>
    <w:rsid w:val="00FD11A7"/>
    <w:rsid w:val="00FE552D"/>
    <w:rsid w:val="00FE74A7"/>
    <w:rsid w:val="03155A7D"/>
    <w:rsid w:val="07E12C36"/>
    <w:rsid w:val="0A6F0216"/>
    <w:rsid w:val="1530097C"/>
    <w:rsid w:val="17CC43A4"/>
    <w:rsid w:val="198A1D38"/>
    <w:rsid w:val="1DD5521B"/>
    <w:rsid w:val="22E767C0"/>
    <w:rsid w:val="286B4FF3"/>
    <w:rsid w:val="32A10274"/>
    <w:rsid w:val="39A47D2E"/>
    <w:rsid w:val="3A322081"/>
    <w:rsid w:val="3A3A7CA6"/>
    <w:rsid w:val="3A630A59"/>
    <w:rsid w:val="56D866B8"/>
    <w:rsid w:val="58615BB3"/>
    <w:rsid w:val="61CE2896"/>
    <w:rsid w:val="651028E1"/>
    <w:rsid w:val="68CB124B"/>
    <w:rsid w:val="6B2E457B"/>
    <w:rsid w:val="73966C01"/>
    <w:rsid w:val="73B52428"/>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1EB9B"/>
  <w15:docId w15:val="{00396E3E-BEC4-4A32-920D-07FB9FED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134</Words>
  <Characters>766</Characters>
  <Application>Microsoft Office Word</Application>
  <DocSecurity>0</DocSecurity>
  <Lines>6</Lines>
  <Paragraphs>1</Paragraphs>
  <ScaleCrop>false</ScaleCrop>
  <Company>Microsoft</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706693832@qq.com</cp:lastModifiedBy>
  <cp:revision>8</cp:revision>
  <dcterms:created xsi:type="dcterms:W3CDTF">2023-04-07T08:03:00Z</dcterms:created>
  <dcterms:modified xsi:type="dcterms:W3CDTF">2023-04-18T07:59:00Z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220EE4DD9280425687588B48787E0B4D_13</vt:lpwstr>
  </property>
</Properties>
</file>