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AE4" w:rsidRPr="00022F19" w:rsidRDefault="00C65FD5" w:rsidP="00022F19">
      <w:pPr>
        <w:pStyle w:val="1"/>
        <w:shd w:val="clear" w:color="auto" w:fill="FFFFFF"/>
        <w:adjustRightInd w:val="0"/>
        <w:spacing w:before="0" w:beforeAutospacing="0" w:after="0" w:afterAutospacing="0" w:line="600" w:lineRule="exact"/>
        <w:jc w:val="center"/>
        <w:rPr>
          <w:rFonts w:asciiTheme="minorEastAsia" w:eastAsiaTheme="minorEastAsia" w:hAnsiTheme="minorEastAsia"/>
          <w:sz w:val="28"/>
          <w:szCs w:val="28"/>
        </w:rPr>
      </w:pPr>
      <w:r w:rsidRPr="00022F19">
        <w:rPr>
          <w:rFonts w:asciiTheme="minorEastAsia" w:eastAsiaTheme="minorEastAsia" w:hAnsiTheme="minorEastAsia" w:hint="eastAsia"/>
          <w:sz w:val="28"/>
          <w:szCs w:val="28"/>
        </w:rPr>
        <w:t>2021年健康教育工作情况</w:t>
      </w:r>
    </w:p>
    <w:p w:rsidR="00022F19" w:rsidRPr="00022F19" w:rsidRDefault="00022F19" w:rsidP="00022F19">
      <w:pPr>
        <w:rPr>
          <w:b/>
        </w:rPr>
      </w:pPr>
    </w:p>
    <w:p w:rsidR="006C1AE4" w:rsidRPr="00022F19" w:rsidRDefault="00C65FD5" w:rsidP="00022F19">
      <w:pPr>
        <w:pStyle w:val="1"/>
        <w:shd w:val="clear" w:color="auto" w:fill="FFFFFF"/>
        <w:adjustRightInd w:val="0"/>
        <w:spacing w:before="0" w:beforeAutospacing="0" w:after="0" w:afterAutospacing="0" w:line="600" w:lineRule="exact"/>
        <w:ind w:firstLineChars="200" w:firstLine="480"/>
        <w:jc w:val="both"/>
        <w:rPr>
          <w:rFonts w:asciiTheme="minorEastAsia" w:eastAsiaTheme="minorEastAsia" w:hAnsiTheme="minorEastAsia"/>
          <w:b w:val="0"/>
          <w:bCs w:val="0"/>
          <w:kern w:val="0"/>
          <w:sz w:val="24"/>
          <w:szCs w:val="24"/>
        </w:rPr>
      </w:pPr>
      <w:r w:rsidRPr="00022F19">
        <w:rPr>
          <w:rFonts w:asciiTheme="minorEastAsia" w:eastAsiaTheme="minorEastAsia" w:hAnsiTheme="minorEastAsia" w:hint="eastAsia"/>
          <w:b w:val="0"/>
          <w:bCs w:val="0"/>
          <w:kern w:val="0"/>
          <w:sz w:val="24"/>
          <w:szCs w:val="24"/>
        </w:rPr>
        <w:t>一、完成每学年144课时的健康教育课程。</w:t>
      </w:r>
    </w:p>
    <w:p w:rsidR="006C1AE4" w:rsidRPr="00022F19" w:rsidRDefault="00C65FD5" w:rsidP="00022F19">
      <w:pPr>
        <w:adjustRightInd w:val="0"/>
        <w:spacing w:line="600" w:lineRule="exact"/>
        <w:ind w:firstLineChars="200" w:firstLine="480"/>
        <w:rPr>
          <w:rFonts w:asciiTheme="minorEastAsia" w:eastAsiaTheme="minorEastAsia" w:hAnsiTheme="minorEastAsia"/>
          <w:kern w:val="0"/>
          <w:sz w:val="24"/>
          <w:szCs w:val="24"/>
        </w:rPr>
      </w:pPr>
      <w:r w:rsidRPr="00022F19">
        <w:rPr>
          <w:rFonts w:asciiTheme="minorEastAsia" w:eastAsiaTheme="minorEastAsia" w:hAnsiTheme="minorEastAsia" w:hint="eastAsia"/>
          <w:kern w:val="0"/>
          <w:sz w:val="24"/>
          <w:szCs w:val="24"/>
        </w:rPr>
        <w:t>二、2021年10月23日举办了校红十字会会内同伴教育讲座，进行预防艾滋病宣传。</w:t>
      </w:r>
    </w:p>
    <w:p w:rsidR="006C1AE4" w:rsidRPr="00022F19" w:rsidRDefault="00C65FD5" w:rsidP="00022F19">
      <w:pPr>
        <w:adjustRightInd w:val="0"/>
        <w:spacing w:line="600" w:lineRule="exact"/>
        <w:ind w:firstLineChars="200" w:firstLine="480"/>
        <w:rPr>
          <w:rFonts w:asciiTheme="minorEastAsia" w:eastAsiaTheme="minorEastAsia" w:hAnsiTheme="minorEastAsia"/>
          <w:kern w:val="0"/>
          <w:sz w:val="24"/>
          <w:szCs w:val="24"/>
        </w:rPr>
      </w:pPr>
      <w:r w:rsidRPr="00022F19">
        <w:rPr>
          <w:rFonts w:asciiTheme="minorEastAsia" w:eastAsiaTheme="minorEastAsia" w:hAnsiTheme="minorEastAsia" w:hint="eastAsia"/>
          <w:kern w:val="0"/>
          <w:sz w:val="24"/>
          <w:szCs w:val="24"/>
        </w:rPr>
        <w:t>三、2021年12月1日世界艾滋病日，通过校门诊部、校红会公众号上推送预防艾滋病宣传。</w:t>
      </w:r>
    </w:p>
    <w:p w:rsidR="006C1AE4" w:rsidRPr="00022F19" w:rsidRDefault="00C65FD5" w:rsidP="00022F19">
      <w:pPr>
        <w:adjustRightInd w:val="0"/>
        <w:spacing w:line="600" w:lineRule="exact"/>
        <w:ind w:firstLineChars="200" w:firstLine="480"/>
        <w:rPr>
          <w:rFonts w:asciiTheme="minorEastAsia" w:eastAsiaTheme="minorEastAsia" w:hAnsiTheme="minorEastAsia"/>
          <w:kern w:val="0"/>
          <w:sz w:val="24"/>
          <w:szCs w:val="24"/>
        </w:rPr>
      </w:pPr>
      <w:r w:rsidRPr="00022F19">
        <w:rPr>
          <w:rFonts w:asciiTheme="minorEastAsia" w:eastAsiaTheme="minorEastAsia" w:hAnsiTheme="minorEastAsia" w:hint="eastAsia"/>
          <w:kern w:val="0"/>
          <w:sz w:val="24"/>
          <w:szCs w:val="24"/>
        </w:rPr>
        <w:t>四、与学校招生办合作，在2021级新生入学手册上增加新生入学健康教育板块，宣传肺结核、艾滋病、水痘等传染病预防知识。</w:t>
      </w:r>
    </w:p>
    <w:p w:rsidR="006C1AE4" w:rsidRPr="00022F19" w:rsidRDefault="00C65FD5" w:rsidP="00022F19">
      <w:pPr>
        <w:adjustRightInd w:val="0"/>
        <w:spacing w:line="600" w:lineRule="exact"/>
        <w:ind w:firstLineChars="200" w:firstLine="480"/>
        <w:rPr>
          <w:rFonts w:asciiTheme="minorEastAsia" w:eastAsiaTheme="minorEastAsia" w:hAnsiTheme="minorEastAsia"/>
          <w:kern w:val="0"/>
          <w:sz w:val="24"/>
          <w:szCs w:val="24"/>
        </w:rPr>
      </w:pPr>
      <w:r w:rsidRPr="00022F19">
        <w:rPr>
          <w:rFonts w:asciiTheme="minorEastAsia" w:eastAsiaTheme="minorEastAsia" w:hAnsiTheme="minorEastAsia" w:hint="eastAsia"/>
          <w:kern w:val="0"/>
          <w:sz w:val="24"/>
          <w:szCs w:val="24"/>
        </w:rPr>
        <w:t>五、2021年7、9月军训期间，分别对全体军训同学进行了急救培训并邀请松江区疾病预防控制中心讲师进行肺结核、艾滋病、水痘等传染病知识的专业授课。</w:t>
      </w:r>
    </w:p>
    <w:p w:rsidR="006C1AE4" w:rsidRPr="00022F19" w:rsidRDefault="00C65FD5" w:rsidP="00022F19">
      <w:pPr>
        <w:adjustRightInd w:val="0"/>
        <w:spacing w:line="600" w:lineRule="exact"/>
        <w:ind w:firstLineChars="200" w:firstLine="480"/>
        <w:rPr>
          <w:rFonts w:asciiTheme="minorEastAsia" w:eastAsiaTheme="minorEastAsia" w:hAnsiTheme="minorEastAsia"/>
          <w:kern w:val="0"/>
          <w:sz w:val="24"/>
          <w:szCs w:val="24"/>
        </w:rPr>
      </w:pPr>
      <w:r w:rsidRPr="00022F19">
        <w:rPr>
          <w:rFonts w:asciiTheme="minorEastAsia" w:eastAsiaTheme="minorEastAsia" w:hAnsiTheme="minorEastAsia" w:hint="eastAsia"/>
          <w:kern w:val="0"/>
          <w:sz w:val="24"/>
          <w:szCs w:val="24"/>
        </w:rPr>
        <w:t>六、2021年7月10日</w:t>
      </w:r>
      <w:r w:rsidR="00022F19">
        <w:rPr>
          <w:rFonts w:asciiTheme="minorEastAsia" w:eastAsiaTheme="minorEastAsia" w:hAnsiTheme="minorEastAsia" w:hint="eastAsia"/>
          <w:kern w:val="0"/>
          <w:sz w:val="24"/>
          <w:szCs w:val="24"/>
        </w:rPr>
        <w:t>我校</w:t>
      </w:r>
      <w:r w:rsidRPr="00022F19">
        <w:rPr>
          <w:rFonts w:asciiTheme="minorEastAsia" w:eastAsiaTheme="minorEastAsia" w:hAnsiTheme="minorEastAsia" w:hint="eastAsia"/>
          <w:kern w:val="0"/>
          <w:sz w:val="24"/>
          <w:szCs w:val="24"/>
        </w:rPr>
        <w:t>学生在全市高校急救比赛中获团体二等奖。</w:t>
      </w:r>
    </w:p>
    <w:p w:rsidR="00402975" w:rsidRDefault="00402975" w:rsidP="00402975">
      <w:pPr>
        <w:adjustRightInd w:val="0"/>
        <w:spacing w:line="600" w:lineRule="exact"/>
        <w:ind w:right="240" w:firstLineChars="200" w:firstLine="480"/>
        <w:jc w:val="left"/>
        <w:rPr>
          <w:rFonts w:asciiTheme="minorEastAsia" w:eastAsiaTheme="minorEastAsia" w:hAnsiTheme="minorEastAsia"/>
          <w:kern w:val="36"/>
          <w:sz w:val="24"/>
          <w:szCs w:val="24"/>
        </w:rPr>
      </w:pPr>
    </w:p>
    <w:p w:rsidR="006C1AE4" w:rsidRPr="00022F19" w:rsidRDefault="00402975" w:rsidP="00402975">
      <w:pPr>
        <w:adjustRightInd w:val="0"/>
        <w:spacing w:line="600" w:lineRule="exact"/>
        <w:ind w:right="240" w:firstLineChars="200" w:firstLine="480"/>
        <w:jc w:val="left"/>
        <w:rPr>
          <w:rFonts w:asciiTheme="minorEastAsia" w:eastAsiaTheme="minorEastAsia" w:hAnsiTheme="minorEastAsia"/>
          <w:kern w:val="36"/>
          <w:sz w:val="24"/>
          <w:szCs w:val="24"/>
        </w:rPr>
      </w:pPr>
      <w:r>
        <w:rPr>
          <w:rFonts w:asciiTheme="minorEastAsia" w:eastAsiaTheme="minorEastAsia" w:hAnsiTheme="minorEastAsia" w:hint="eastAsia"/>
          <w:kern w:val="36"/>
          <w:sz w:val="24"/>
          <w:szCs w:val="24"/>
        </w:rPr>
        <w:t>附件：</w:t>
      </w:r>
      <w:r w:rsidRPr="00402975">
        <w:rPr>
          <w:rFonts w:asciiTheme="minorEastAsia" w:eastAsiaTheme="minorEastAsia" w:hAnsiTheme="minorEastAsia" w:hint="eastAsia"/>
          <w:kern w:val="36"/>
          <w:sz w:val="24"/>
          <w:szCs w:val="24"/>
        </w:rPr>
        <w:t>《卫生与保健》课程教学方案</w:t>
      </w:r>
    </w:p>
    <w:p w:rsidR="006C1AE4" w:rsidRPr="00022F19" w:rsidRDefault="006C1AE4" w:rsidP="00022F19">
      <w:pPr>
        <w:adjustRightInd w:val="0"/>
        <w:spacing w:line="600" w:lineRule="exact"/>
        <w:ind w:firstLineChars="200" w:firstLine="480"/>
        <w:jc w:val="right"/>
        <w:rPr>
          <w:rFonts w:asciiTheme="minorEastAsia" w:eastAsiaTheme="minorEastAsia" w:hAnsiTheme="minorEastAsia"/>
          <w:kern w:val="36"/>
          <w:sz w:val="24"/>
          <w:szCs w:val="24"/>
        </w:rPr>
      </w:pPr>
    </w:p>
    <w:p w:rsidR="006C1AE4" w:rsidRPr="00022F19" w:rsidRDefault="00022F19" w:rsidP="00022F19">
      <w:pPr>
        <w:adjustRightInd w:val="0"/>
        <w:spacing w:line="600" w:lineRule="exact"/>
        <w:ind w:right="280" w:firstLineChars="200" w:firstLine="480"/>
        <w:jc w:val="right"/>
        <w:rPr>
          <w:rFonts w:asciiTheme="minorEastAsia" w:eastAsiaTheme="minorEastAsia" w:hAnsiTheme="minorEastAsia"/>
          <w:color w:val="515151"/>
          <w:kern w:val="36"/>
          <w:sz w:val="24"/>
          <w:szCs w:val="24"/>
        </w:rPr>
      </w:pPr>
      <w:r>
        <w:rPr>
          <w:rFonts w:asciiTheme="minorEastAsia" w:eastAsiaTheme="minorEastAsia" w:hAnsiTheme="minorEastAsia" w:hint="eastAsia"/>
          <w:color w:val="515151"/>
          <w:kern w:val="36"/>
          <w:sz w:val="24"/>
          <w:szCs w:val="24"/>
        </w:rPr>
        <w:t>校</w:t>
      </w:r>
      <w:r w:rsidR="00C65FD5" w:rsidRPr="00022F19">
        <w:rPr>
          <w:rFonts w:asciiTheme="minorEastAsia" w:eastAsiaTheme="minorEastAsia" w:hAnsiTheme="minorEastAsia" w:hint="eastAsia"/>
          <w:color w:val="515151"/>
          <w:kern w:val="36"/>
          <w:sz w:val="24"/>
          <w:szCs w:val="24"/>
        </w:rPr>
        <w:t>门诊部</w:t>
      </w:r>
    </w:p>
    <w:p w:rsidR="00402975" w:rsidRDefault="00022F19" w:rsidP="00022F19">
      <w:pPr>
        <w:adjustRightInd w:val="0"/>
        <w:spacing w:line="600" w:lineRule="exact"/>
        <w:ind w:right="240" w:firstLineChars="200" w:firstLine="480"/>
        <w:jc w:val="right"/>
        <w:rPr>
          <w:rFonts w:asciiTheme="minorEastAsia" w:eastAsiaTheme="minorEastAsia" w:hAnsiTheme="minorEastAsia"/>
          <w:color w:val="515151"/>
          <w:kern w:val="36"/>
          <w:sz w:val="24"/>
          <w:szCs w:val="24"/>
        </w:rPr>
      </w:pPr>
      <w:r w:rsidRPr="00022F19">
        <w:rPr>
          <w:rFonts w:asciiTheme="minorEastAsia" w:eastAsiaTheme="minorEastAsia" w:hAnsiTheme="minorEastAsia" w:hint="eastAsia"/>
          <w:color w:val="515151"/>
          <w:kern w:val="36"/>
          <w:sz w:val="24"/>
          <w:szCs w:val="24"/>
        </w:rPr>
        <w:t>2</w:t>
      </w:r>
      <w:r>
        <w:rPr>
          <w:rFonts w:asciiTheme="minorEastAsia" w:eastAsiaTheme="minorEastAsia" w:hAnsiTheme="minorEastAsia"/>
          <w:color w:val="515151"/>
          <w:kern w:val="36"/>
          <w:sz w:val="24"/>
          <w:szCs w:val="24"/>
        </w:rPr>
        <w:t>021</w:t>
      </w:r>
      <w:r w:rsidRPr="00022F19">
        <w:rPr>
          <w:rFonts w:asciiTheme="minorEastAsia" w:eastAsiaTheme="minorEastAsia" w:hAnsiTheme="minorEastAsia" w:hint="eastAsia"/>
          <w:color w:val="515151"/>
          <w:kern w:val="36"/>
          <w:sz w:val="24"/>
          <w:szCs w:val="24"/>
        </w:rPr>
        <w:t>年</w:t>
      </w:r>
      <w:r>
        <w:rPr>
          <w:rFonts w:asciiTheme="minorEastAsia" w:eastAsiaTheme="minorEastAsia" w:hAnsiTheme="minorEastAsia"/>
          <w:color w:val="515151"/>
          <w:kern w:val="36"/>
          <w:sz w:val="24"/>
          <w:szCs w:val="24"/>
        </w:rPr>
        <w:t>12</w:t>
      </w:r>
      <w:r w:rsidRPr="00022F19">
        <w:rPr>
          <w:rFonts w:asciiTheme="minorEastAsia" w:eastAsiaTheme="minorEastAsia" w:hAnsiTheme="minorEastAsia" w:hint="eastAsia"/>
          <w:color w:val="515151"/>
          <w:kern w:val="36"/>
          <w:sz w:val="24"/>
          <w:szCs w:val="24"/>
        </w:rPr>
        <w:t>月</w:t>
      </w:r>
    </w:p>
    <w:p w:rsidR="00402975" w:rsidRDefault="00402975" w:rsidP="00402975">
      <w:r>
        <w:br w:type="page"/>
      </w:r>
    </w:p>
    <w:p w:rsidR="00402975" w:rsidRPr="00402975" w:rsidRDefault="00402975" w:rsidP="00402975">
      <w:pPr>
        <w:jc w:val="center"/>
        <w:rPr>
          <w:rFonts w:asciiTheme="minorEastAsia" w:hAnsiTheme="minorEastAsia"/>
          <w:b/>
          <w:sz w:val="28"/>
          <w:szCs w:val="28"/>
        </w:rPr>
      </w:pPr>
      <w:r w:rsidRPr="00402975">
        <w:rPr>
          <w:rFonts w:asciiTheme="minorEastAsia" w:hAnsiTheme="minorEastAsia" w:hint="eastAsia"/>
          <w:b/>
          <w:sz w:val="28"/>
          <w:szCs w:val="28"/>
        </w:rPr>
        <w:lastRenderedPageBreak/>
        <w:t>上海对外经贸大学</w:t>
      </w:r>
    </w:p>
    <w:p w:rsidR="00402975" w:rsidRPr="00402975" w:rsidRDefault="00402975" w:rsidP="00402975">
      <w:pPr>
        <w:jc w:val="center"/>
        <w:rPr>
          <w:rFonts w:asciiTheme="minorEastAsia" w:hAnsiTheme="minorEastAsia"/>
          <w:b/>
          <w:bCs/>
          <w:spacing w:val="10"/>
          <w:kern w:val="0"/>
          <w:sz w:val="28"/>
          <w:szCs w:val="28"/>
        </w:rPr>
      </w:pPr>
      <w:r w:rsidRPr="00402975">
        <w:rPr>
          <w:rFonts w:asciiTheme="minorEastAsia" w:hAnsiTheme="minorEastAsia" w:hint="eastAsia"/>
          <w:b/>
          <w:bCs/>
          <w:spacing w:val="10"/>
          <w:kern w:val="0"/>
          <w:sz w:val="28"/>
          <w:szCs w:val="28"/>
        </w:rPr>
        <w:t>《卫生与保健》课程教学方案</w:t>
      </w:r>
    </w:p>
    <w:p w:rsidR="00402975" w:rsidRDefault="00402975" w:rsidP="00402975">
      <w:pPr>
        <w:rPr>
          <w:rFonts w:asciiTheme="minorEastAsia" w:hAnsiTheme="minorEastAsia"/>
          <w:b/>
          <w:sz w:val="24"/>
          <w:szCs w:val="24"/>
        </w:rPr>
      </w:pPr>
    </w:p>
    <w:p w:rsidR="00402975" w:rsidRPr="00402975" w:rsidRDefault="00402975" w:rsidP="00402975">
      <w:pPr>
        <w:rPr>
          <w:rFonts w:asciiTheme="minorEastAsia" w:eastAsiaTheme="minorEastAsia" w:hAnsiTheme="minorEastAsia"/>
          <w:b/>
          <w:sz w:val="24"/>
          <w:szCs w:val="24"/>
        </w:rPr>
      </w:pPr>
      <w:r w:rsidRPr="00402975">
        <w:rPr>
          <w:rFonts w:asciiTheme="minorEastAsia" w:eastAsiaTheme="minorEastAsia" w:hAnsiTheme="minorEastAsia" w:hint="eastAsia"/>
          <w:b/>
          <w:sz w:val="24"/>
          <w:szCs w:val="24"/>
        </w:rPr>
        <w:t>一、授课教师信息</w:t>
      </w:r>
    </w:p>
    <w:tbl>
      <w:tblPr>
        <w:tblStyle w:val="a7"/>
        <w:tblW w:w="0" w:type="auto"/>
        <w:tblLook w:val="04A0" w:firstRow="1" w:lastRow="0" w:firstColumn="1" w:lastColumn="0" w:noHBand="0" w:noVBand="1"/>
      </w:tblPr>
      <w:tblGrid>
        <w:gridCol w:w="1809"/>
        <w:gridCol w:w="2268"/>
        <w:gridCol w:w="1276"/>
        <w:gridCol w:w="709"/>
        <w:gridCol w:w="2460"/>
      </w:tblGrid>
      <w:tr w:rsidR="00402975" w:rsidRPr="00402975" w:rsidTr="000B6AA3">
        <w:tc>
          <w:tcPr>
            <w:tcW w:w="1809" w:type="dxa"/>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所属学院</w:t>
            </w:r>
          </w:p>
        </w:tc>
        <w:tc>
          <w:tcPr>
            <w:tcW w:w="6713" w:type="dxa"/>
            <w:gridSpan w:val="4"/>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马克思主义学院</w:t>
            </w:r>
          </w:p>
        </w:tc>
      </w:tr>
      <w:tr w:rsidR="00402975" w:rsidRPr="00402975" w:rsidTr="000B6AA3">
        <w:tc>
          <w:tcPr>
            <w:tcW w:w="1809" w:type="dxa"/>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课程团队成员</w:t>
            </w:r>
          </w:p>
        </w:tc>
        <w:tc>
          <w:tcPr>
            <w:tcW w:w="6713" w:type="dxa"/>
            <w:gridSpan w:val="4"/>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俞永斌</w:t>
            </w:r>
          </w:p>
        </w:tc>
      </w:tr>
      <w:tr w:rsidR="00402975" w:rsidRPr="00402975" w:rsidTr="000B6AA3">
        <w:tc>
          <w:tcPr>
            <w:tcW w:w="1809" w:type="dxa"/>
            <w:vMerge w:val="restart"/>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授课教师姓名</w:t>
            </w:r>
          </w:p>
        </w:tc>
        <w:tc>
          <w:tcPr>
            <w:tcW w:w="2268" w:type="dxa"/>
            <w:vMerge w:val="restart"/>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俞永斌</w:t>
            </w:r>
          </w:p>
        </w:tc>
        <w:tc>
          <w:tcPr>
            <w:tcW w:w="1276" w:type="dxa"/>
            <w:vMerge w:val="restart"/>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联系方式</w:t>
            </w:r>
          </w:p>
        </w:tc>
        <w:tc>
          <w:tcPr>
            <w:tcW w:w="709" w:type="dxa"/>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邮箱</w:t>
            </w:r>
          </w:p>
        </w:tc>
        <w:tc>
          <w:tcPr>
            <w:tcW w:w="2460" w:type="dxa"/>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yyb@suibe.edu.cn</w:t>
            </w:r>
          </w:p>
        </w:tc>
      </w:tr>
      <w:tr w:rsidR="00402975" w:rsidRPr="00402975" w:rsidTr="000B6AA3">
        <w:tc>
          <w:tcPr>
            <w:tcW w:w="1809" w:type="dxa"/>
            <w:vMerge/>
            <w:vAlign w:val="center"/>
          </w:tcPr>
          <w:p w:rsidR="00402975" w:rsidRPr="00402975" w:rsidRDefault="00402975" w:rsidP="000B6AA3">
            <w:pPr>
              <w:rPr>
                <w:rFonts w:asciiTheme="minorEastAsia" w:eastAsiaTheme="minorEastAsia" w:hAnsiTheme="minorEastAsia"/>
                <w:color w:val="000000"/>
                <w:sz w:val="24"/>
                <w:szCs w:val="24"/>
              </w:rPr>
            </w:pPr>
          </w:p>
        </w:tc>
        <w:tc>
          <w:tcPr>
            <w:tcW w:w="2268" w:type="dxa"/>
            <w:vMerge/>
            <w:vAlign w:val="center"/>
          </w:tcPr>
          <w:p w:rsidR="00402975" w:rsidRPr="00402975" w:rsidRDefault="00402975" w:rsidP="000B6AA3">
            <w:pPr>
              <w:rPr>
                <w:rFonts w:asciiTheme="minorEastAsia" w:eastAsiaTheme="minorEastAsia" w:hAnsiTheme="minorEastAsia"/>
                <w:color w:val="000000"/>
                <w:sz w:val="24"/>
                <w:szCs w:val="24"/>
              </w:rPr>
            </w:pPr>
          </w:p>
        </w:tc>
        <w:tc>
          <w:tcPr>
            <w:tcW w:w="1276" w:type="dxa"/>
            <w:vMerge/>
            <w:vAlign w:val="center"/>
          </w:tcPr>
          <w:p w:rsidR="00402975" w:rsidRPr="00402975" w:rsidRDefault="00402975" w:rsidP="000B6AA3">
            <w:pPr>
              <w:rPr>
                <w:rFonts w:asciiTheme="minorEastAsia" w:eastAsiaTheme="minorEastAsia" w:hAnsiTheme="minorEastAsia"/>
                <w:color w:val="000000"/>
                <w:sz w:val="24"/>
                <w:szCs w:val="24"/>
              </w:rPr>
            </w:pPr>
          </w:p>
        </w:tc>
        <w:tc>
          <w:tcPr>
            <w:tcW w:w="709" w:type="dxa"/>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电话</w:t>
            </w:r>
          </w:p>
        </w:tc>
        <w:tc>
          <w:tcPr>
            <w:tcW w:w="2460" w:type="dxa"/>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13801862286</w:t>
            </w:r>
          </w:p>
        </w:tc>
      </w:tr>
      <w:tr w:rsidR="00402975" w:rsidRPr="00402975" w:rsidTr="000B6AA3">
        <w:tc>
          <w:tcPr>
            <w:tcW w:w="1809" w:type="dxa"/>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开课学期</w:t>
            </w:r>
          </w:p>
        </w:tc>
        <w:tc>
          <w:tcPr>
            <w:tcW w:w="6713" w:type="dxa"/>
            <w:gridSpan w:val="4"/>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2021 —2022 学年第 一 学期</w:t>
            </w:r>
          </w:p>
        </w:tc>
      </w:tr>
      <w:tr w:rsidR="00402975" w:rsidRPr="00402975" w:rsidTr="000B6AA3">
        <w:tc>
          <w:tcPr>
            <w:tcW w:w="1809" w:type="dxa"/>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授课时间/地点</w:t>
            </w:r>
          </w:p>
        </w:tc>
        <w:tc>
          <w:tcPr>
            <w:tcW w:w="6713" w:type="dxa"/>
            <w:gridSpan w:val="4"/>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周一9 10 11 12节课/</w:t>
            </w:r>
            <w:r w:rsidRPr="00402975">
              <w:rPr>
                <w:rFonts w:asciiTheme="minorEastAsia" w:eastAsiaTheme="minorEastAsia" w:hAnsiTheme="minorEastAsia" w:cs="Times New Roman" w:hint="eastAsia"/>
                <w:kern w:val="0"/>
                <w:sz w:val="24"/>
                <w:szCs w:val="24"/>
              </w:rPr>
              <w:t>松江校区学思楼A308教室</w:t>
            </w:r>
          </w:p>
        </w:tc>
      </w:tr>
      <w:tr w:rsidR="00402975" w:rsidRPr="00402975" w:rsidTr="000B6AA3">
        <w:tc>
          <w:tcPr>
            <w:tcW w:w="1809" w:type="dxa"/>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坐班答疑时间</w:t>
            </w:r>
          </w:p>
        </w:tc>
        <w:tc>
          <w:tcPr>
            <w:tcW w:w="6713" w:type="dxa"/>
            <w:gridSpan w:val="4"/>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周一周二全天</w:t>
            </w:r>
          </w:p>
        </w:tc>
      </w:tr>
      <w:tr w:rsidR="00402975" w:rsidRPr="00402975" w:rsidTr="000B6AA3">
        <w:tc>
          <w:tcPr>
            <w:tcW w:w="1809" w:type="dxa"/>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自习辅导时间</w:t>
            </w:r>
          </w:p>
        </w:tc>
        <w:tc>
          <w:tcPr>
            <w:tcW w:w="6713" w:type="dxa"/>
            <w:gridSpan w:val="4"/>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周三周四全天</w:t>
            </w:r>
          </w:p>
        </w:tc>
      </w:tr>
      <w:tr w:rsidR="00402975" w:rsidRPr="00402975" w:rsidTr="000B6AA3">
        <w:tc>
          <w:tcPr>
            <w:tcW w:w="1809" w:type="dxa"/>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答疑/辅导地点</w:t>
            </w:r>
          </w:p>
        </w:tc>
        <w:tc>
          <w:tcPr>
            <w:tcW w:w="6713" w:type="dxa"/>
            <w:gridSpan w:val="4"/>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松江校区乐群楼门诊部，古北校区辅楼118室</w:t>
            </w:r>
          </w:p>
        </w:tc>
      </w:tr>
    </w:tbl>
    <w:p w:rsidR="00402975" w:rsidRPr="00402975" w:rsidRDefault="00402975" w:rsidP="00402975">
      <w:pPr>
        <w:rPr>
          <w:rFonts w:asciiTheme="minorEastAsia" w:eastAsiaTheme="minorEastAsia" w:hAnsiTheme="minorEastAsia"/>
          <w:b/>
          <w:sz w:val="24"/>
          <w:szCs w:val="24"/>
        </w:rPr>
      </w:pPr>
    </w:p>
    <w:p w:rsidR="00402975" w:rsidRPr="00402975" w:rsidRDefault="00402975" w:rsidP="00402975">
      <w:pPr>
        <w:rPr>
          <w:rFonts w:asciiTheme="minorEastAsia" w:eastAsiaTheme="minorEastAsia" w:hAnsiTheme="minorEastAsia"/>
          <w:b/>
          <w:sz w:val="24"/>
          <w:szCs w:val="24"/>
        </w:rPr>
      </w:pPr>
      <w:r w:rsidRPr="00402975">
        <w:rPr>
          <w:rFonts w:asciiTheme="minorEastAsia" w:eastAsiaTheme="minorEastAsia" w:hAnsiTheme="minorEastAsia" w:hint="eastAsia"/>
          <w:b/>
          <w:sz w:val="24"/>
          <w:szCs w:val="24"/>
        </w:rPr>
        <w:t>二、课程基本信息</w:t>
      </w:r>
    </w:p>
    <w:tbl>
      <w:tblPr>
        <w:tblStyle w:val="a7"/>
        <w:tblW w:w="5000" w:type="pct"/>
        <w:tblLook w:val="04A0" w:firstRow="1" w:lastRow="0" w:firstColumn="1" w:lastColumn="0" w:noHBand="0" w:noVBand="1"/>
      </w:tblPr>
      <w:tblGrid>
        <w:gridCol w:w="960"/>
        <w:gridCol w:w="850"/>
        <w:gridCol w:w="1842"/>
        <w:gridCol w:w="1703"/>
        <w:gridCol w:w="709"/>
        <w:gridCol w:w="2458"/>
      </w:tblGrid>
      <w:tr w:rsidR="00402975" w:rsidRPr="00402975" w:rsidTr="000B6AA3">
        <w:tc>
          <w:tcPr>
            <w:tcW w:w="1062" w:type="pct"/>
            <w:gridSpan w:val="2"/>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课程类型</w:t>
            </w:r>
          </w:p>
        </w:tc>
        <w:tc>
          <w:tcPr>
            <w:tcW w:w="3938" w:type="pct"/>
            <w:gridSpan w:val="4"/>
          </w:tcPr>
          <w:p w:rsidR="00402975" w:rsidRPr="00402975" w:rsidRDefault="00402975" w:rsidP="000B6AA3">
            <w:pPr>
              <w:jc w:val="left"/>
              <w:rPr>
                <w:rFonts w:asciiTheme="minorEastAsia" w:eastAsiaTheme="minorEastAsia" w:hAnsiTheme="minorEastAsia"/>
                <w:sz w:val="24"/>
                <w:szCs w:val="24"/>
              </w:rPr>
            </w:pPr>
            <w:r w:rsidRPr="00402975">
              <w:rPr>
                <w:rFonts w:asciiTheme="minorEastAsia" w:eastAsiaTheme="minorEastAsia" w:hAnsiTheme="minorEastAsia" w:hint="eastAsia"/>
                <w:color w:val="000000"/>
                <w:sz w:val="24"/>
                <w:szCs w:val="24"/>
              </w:rPr>
              <w:t xml:space="preserve">□必修    </w:t>
            </w:r>
            <w:r w:rsidRPr="00402975">
              <w:rPr>
                <w:rFonts w:asciiTheme="minorEastAsia" w:eastAsiaTheme="minorEastAsia" w:hAnsiTheme="minorEastAsia" w:hint="eastAsia"/>
                <w:color w:val="000000"/>
                <w:sz w:val="24"/>
                <w:szCs w:val="24"/>
              </w:rPr>
              <w:sym w:font="Wingdings 2" w:char="0052"/>
            </w:r>
            <w:r w:rsidRPr="00402975">
              <w:rPr>
                <w:rFonts w:asciiTheme="minorEastAsia" w:eastAsiaTheme="minorEastAsia" w:hAnsiTheme="minorEastAsia" w:hint="eastAsia"/>
                <w:color w:val="000000"/>
                <w:sz w:val="24"/>
                <w:szCs w:val="24"/>
              </w:rPr>
              <w:t>选修    □辅修</w:t>
            </w:r>
          </w:p>
        </w:tc>
      </w:tr>
      <w:tr w:rsidR="00402975" w:rsidRPr="00402975" w:rsidTr="000B6AA3">
        <w:tc>
          <w:tcPr>
            <w:tcW w:w="563" w:type="pct"/>
            <w:vMerge w:val="restart"/>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课程</w:t>
            </w:r>
          </w:p>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名称</w:t>
            </w:r>
          </w:p>
        </w:tc>
        <w:tc>
          <w:tcPr>
            <w:tcW w:w="499" w:type="pct"/>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中文</w:t>
            </w:r>
          </w:p>
        </w:tc>
        <w:tc>
          <w:tcPr>
            <w:tcW w:w="3938" w:type="pct"/>
            <w:gridSpan w:val="4"/>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卫生与保健</w:t>
            </w:r>
          </w:p>
        </w:tc>
      </w:tr>
      <w:tr w:rsidR="00402975" w:rsidRPr="00402975" w:rsidTr="000B6AA3">
        <w:tc>
          <w:tcPr>
            <w:tcW w:w="563" w:type="pct"/>
            <w:vMerge/>
            <w:vAlign w:val="center"/>
          </w:tcPr>
          <w:p w:rsidR="00402975" w:rsidRPr="00402975" w:rsidRDefault="00402975" w:rsidP="000B6AA3">
            <w:pPr>
              <w:rPr>
                <w:rFonts w:asciiTheme="minorEastAsia" w:eastAsiaTheme="minorEastAsia" w:hAnsiTheme="minorEastAsia"/>
                <w:color w:val="000000"/>
                <w:sz w:val="24"/>
                <w:szCs w:val="24"/>
              </w:rPr>
            </w:pPr>
          </w:p>
        </w:tc>
        <w:tc>
          <w:tcPr>
            <w:tcW w:w="499" w:type="pct"/>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英文</w:t>
            </w:r>
          </w:p>
        </w:tc>
        <w:tc>
          <w:tcPr>
            <w:tcW w:w="3938" w:type="pct"/>
            <w:gridSpan w:val="4"/>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Health Care</w:t>
            </w:r>
          </w:p>
        </w:tc>
      </w:tr>
      <w:tr w:rsidR="00402975" w:rsidRPr="00402975" w:rsidTr="000B6AA3">
        <w:tc>
          <w:tcPr>
            <w:tcW w:w="1062" w:type="pct"/>
            <w:gridSpan w:val="2"/>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课程序号</w:t>
            </w:r>
          </w:p>
        </w:tc>
        <w:tc>
          <w:tcPr>
            <w:tcW w:w="2080" w:type="pct"/>
            <w:gridSpan w:val="2"/>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590.006.1</w:t>
            </w:r>
          </w:p>
        </w:tc>
        <w:tc>
          <w:tcPr>
            <w:tcW w:w="416" w:type="pct"/>
          </w:tcPr>
          <w:p w:rsidR="00402975" w:rsidRPr="00402975" w:rsidRDefault="00402975" w:rsidP="000B6AA3">
            <w:pPr>
              <w:jc w:val="center"/>
              <w:rPr>
                <w:rFonts w:asciiTheme="minorEastAsia" w:eastAsiaTheme="minorEastAsia" w:hAnsiTheme="minorEastAsia"/>
                <w:sz w:val="24"/>
                <w:szCs w:val="24"/>
              </w:rPr>
            </w:pPr>
            <w:r w:rsidRPr="00402975">
              <w:rPr>
                <w:rFonts w:asciiTheme="minorEastAsia" w:eastAsiaTheme="minorEastAsia" w:hAnsiTheme="minorEastAsia" w:hint="eastAsia"/>
                <w:color w:val="000000"/>
                <w:sz w:val="24"/>
                <w:szCs w:val="24"/>
              </w:rPr>
              <w:t>学分</w:t>
            </w:r>
          </w:p>
        </w:tc>
        <w:tc>
          <w:tcPr>
            <w:tcW w:w="1442" w:type="pct"/>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1分</w:t>
            </w:r>
          </w:p>
        </w:tc>
      </w:tr>
      <w:tr w:rsidR="00402975" w:rsidRPr="00402975" w:rsidTr="000B6AA3">
        <w:tc>
          <w:tcPr>
            <w:tcW w:w="1062" w:type="pct"/>
            <w:gridSpan w:val="2"/>
            <w:vAlign w:val="center"/>
          </w:tcPr>
          <w:p w:rsidR="00402975" w:rsidRPr="00402975" w:rsidRDefault="00402975" w:rsidP="000B6AA3">
            <w:pPr>
              <w:jc w:val="left"/>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育人导向和</w:t>
            </w:r>
          </w:p>
          <w:p w:rsidR="00402975" w:rsidRPr="00402975" w:rsidRDefault="00402975" w:rsidP="000B6AA3">
            <w:pPr>
              <w:jc w:val="left"/>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课程目标</w:t>
            </w:r>
          </w:p>
        </w:tc>
        <w:tc>
          <w:tcPr>
            <w:tcW w:w="3938" w:type="pct"/>
            <w:gridSpan w:val="4"/>
          </w:tcPr>
          <w:p w:rsidR="00402975" w:rsidRPr="00402975" w:rsidRDefault="00402975" w:rsidP="000B6AA3">
            <w:pPr>
              <w:rPr>
                <w:rFonts w:asciiTheme="minorEastAsia" w:eastAsiaTheme="minorEastAsia" w:hAnsiTheme="minorEastAsia"/>
                <w:sz w:val="24"/>
                <w:szCs w:val="24"/>
              </w:rPr>
            </w:pP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以学生成才为本，增强自我保健意识，提高自身素质，促进学生德智体全面发展，培养科学的生活方式，促进学生改变观念，纠正不良行为，拒绝不健康的行为。</w:t>
            </w:r>
          </w:p>
          <w:p w:rsidR="00402975" w:rsidRPr="00402975" w:rsidRDefault="00402975" w:rsidP="000B6AA3">
            <w:pPr>
              <w:rPr>
                <w:rFonts w:asciiTheme="minorEastAsia" w:eastAsiaTheme="minorEastAsia" w:hAnsiTheme="minorEastAsia"/>
                <w:sz w:val="24"/>
                <w:szCs w:val="24"/>
              </w:rPr>
            </w:pPr>
          </w:p>
        </w:tc>
      </w:tr>
      <w:tr w:rsidR="00402975" w:rsidRPr="00402975" w:rsidTr="000B6AA3">
        <w:tc>
          <w:tcPr>
            <w:tcW w:w="1062" w:type="pct"/>
            <w:gridSpan w:val="2"/>
            <w:vAlign w:val="center"/>
          </w:tcPr>
          <w:p w:rsidR="00402975" w:rsidRPr="00402975" w:rsidRDefault="00402975" w:rsidP="000B6AA3">
            <w:pPr>
              <w:jc w:val="left"/>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课程内容简介</w:t>
            </w:r>
          </w:p>
          <w:p w:rsidR="00402975" w:rsidRPr="00402975" w:rsidRDefault="00402975" w:rsidP="000B6AA3">
            <w:pPr>
              <w:jc w:val="left"/>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（不少于200字）</w:t>
            </w:r>
          </w:p>
        </w:tc>
        <w:tc>
          <w:tcPr>
            <w:tcW w:w="3938" w:type="pct"/>
            <w:gridSpan w:val="4"/>
          </w:tcPr>
          <w:p w:rsidR="00402975" w:rsidRPr="00402975" w:rsidRDefault="00402975" w:rsidP="000B6AA3">
            <w:pPr>
              <w:rPr>
                <w:rFonts w:asciiTheme="minorEastAsia" w:eastAsiaTheme="minorEastAsia" w:hAnsiTheme="minorEastAsia"/>
                <w:sz w:val="24"/>
                <w:szCs w:val="24"/>
              </w:rPr>
            </w:pP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sz w:val="24"/>
                <w:szCs w:val="24"/>
              </w:rPr>
              <w:t>《卫生与保健》课程为学校的公共选修课程，课时18学时，学分1分。学生的身心健康是推进学生素质教育，实现培养目标综合化的重要保障。健康的身心素质是大学生素质要求的重要方面，是他们正常生活、学习和工作的基本保证。在当前社会处于多变革、快节奏、高信息、强竞争的情况下，积极引导大学生提高身心素质，掌握心理调适方法，优化心理健康途径，预防心理疾病，纠正不良心理，促进身心健康，是学校教育的一个重要目标，也是大学生自我修养的重要内容。</w:t>
            </w: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sz w:val="24"/>
                <w:szCs w:val="24"/>
              </w:rPr>
              <w:t>本课程旨在通过课堂教学普及心理生理健康知识，使学生能自我保健，强健身心。切实提高学生的身心健康水平。课程通过课堂教学，以大学生青春期生理，医学心理行为为理论基础，以常见的躯体疾病与身心疾病的主要症状及防治措施为主要内容，并辅以医学领域的新知识和新发展。使大学生了解健康是指人在生理心理及社会适应性的良好状态。帮助学生建立科学的健康观，能以科学的态度和方法来认识和处理健康问题。学会自我保健，自我调适，更好地认识自己促进自我身心健康的发展。</w:t>
            </w:r>
          </w:p>
        </w:tc>
      </w:tr>
      <w:tr w:rsidR="00402975" w:rsidRPr="00402975" w:rsidTr="000B6AA3">
        <w:tc>
          <w:tcPr>
            <w:tcW w:w="1062" w:type="pct"/>
            <w:gridSpan w:val="2"/>
            <w:vAlign w:val="center"/>
          </w:tcPr>
          <w:p w:rsidR="00402975" w:rsidRPr="00402975" w:rsidRDefault="00402975" w:rsidP="000B6AA3">
            <w:pPr>
              <w:jc w:val="left"/>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lastRenderedPageBreak/>
              <w:t>思政元素的</w:t>
            </w:r>
          </w:p>
          <w:p w:rsidR="00402975" w:rsidRPr="00402975" w:rsidRDefault="00402975" w:rsidP="000B6AA3">
            <w:pPr>
              <w:jc w:val="left"/>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基因融入</w:t>
            </w:r>
          </w:p>
        </w:tc>
        <w:tc>
          <w:tcPr>
            <w:tcW w:w="3938" w:type="pct"/>
            <w:gridSpan w:val="4"/>
          </w:tcPr>
          <w:p w:rsidR="00402975" w:rsidRPr="00402975" w:rsidRDefault="00402975" w:rsidP="000B6AA3">
            <w:pPr>
              <w:ind w:firstLineChars="100" w:firstLine="240"/>
              <w:rPr>
                <w:rFonts w:asciiTheme="minorEastAsia" w:eastAsiaTheme="minorEastAsia" w:hAnsiTheme="minorEastAsia"/>
                <w:color w:val="333333"/>
                <w:kern w:val="0"/>
                <w:sz w:val="24"/>
                <w:szCs w:val="24"/>
                <w:lang w:bidi="ar"/>
              </w:rPr>
            </w:pPr>
            <w:r w:rsidRPr="00402975">
              <w:rPr>
                <w:rFonts w:asciiTheme="minorEastAsia" w:eastAsiaTheme="minorEastAsia" w:hAnsiTheme="minorEastAsia" w:hint="eastAsia"/>
                <w:color w:val="333333"/>
                <w:kern w:val="0"/>
                <w:sz w:val="24"/>
                <w:szCs w:val="24"/>
              </w:rPr>
              <w:t>《卫生与保健》课程</w:t>
            </w:r>
            <w:r w:rsidRPr="00402975">
              <w:rPr>
                <w:rFonts w:asciiTheme="minorEastAsia" w:eastAsiaTheme="minorEastAsia" w:hAnsiTheme="minorEastAsia" w:hint="eastAsia"/>
                <w:color w:val="333333"/>
                <w:kern w:val="0"/>
                <w:sz w:val="24"/>
                <w:szCs w:val="24"/>
                <w:lang w:bidi="ar"/>
              </w:rPr>
              <w:t>推行德育与智育相结合的“课程思政”教学，不仅可以在培养学生的科学素养使其掌握逻辑缜密的思维方式及科学严谨的研究解决问题方法，同时还潜移默化融入理想信念的精神指引，既拓展了大学生的视野，又有效地引导了大学生树立起正确的世界观和价值观，对于大学生的成长大有裨益。</w:t>
            </w:r>
          </w:p>
          <w:p w:rsidR="00402975" w:rsidRPr="00402975" w:rsidRDefault="00402975" w:rsidP="000B6AA3">
            <w:pPr>
              <w:ind w:firstLineChars="100" w:firstLine="240"/>
              <w:rPr>
                <w:rFonts w:asciiTheme="minorEastAsia" w:eastAsiaTheme="minorEastAsia" w:hAnsiTheme="minorEastAsia"/>
                <w:sz w:val="24"/>
                <w:szCs w:val="24"/>
              </w:rPr>
            </w:pPr>
            <w:r w:rsidRPr="00402975">
              <w:rPr>
                <w:rFonts w:asciiTheme="minorEastAsia" w:eastAsiaTheme="minorEastAsia" w:hAnsiTheme="minorEastAsia" w:hint="eastAsia"/>
                <w:color w:val="333333"/>
                <w:kern w:val="0"/>
                <w:sz w:val="24"/>
                <w:szCs w:val="24"/>
              </w:rPr>
              <w:t>《卫生与保健》</w:t>
            </w:r>
            <w:r w:rsidRPr="00402975">
              <w:rPr>
                <w:rFonts w:asciiTheme="minorEastAsia" w:eastAsiaTheme="minorEastAsia" w:hAnsiTheme="minorEastAsia" w:hint="eastAsia"/>
                <w:color w:val="333333"/>
                <w:sz w:val="24"/>
                <w:szCs w:val="24"/>
              </w:rPr>
              <w:t>通过系统课程设计，从健康知识入手，立足科学发展的理论和方法，实现教与学的有机统一。在进行教学内容设计的同时，收集教学反馈。开展有关健康问卷调查，获取教学效果的信息，及时掌握大学生学习动态。</w:t>
            </w:r>
          </w:p>
        </w:tc>
      </w:tr>
      <w:tr w:rsidR="00402975" w:rsidRPr="00402975" w:rsidTr="000B6AA3">
        <w:tc>
          <w:tcPr>
            <w:tcW w:w="1062" w:type="pct"/>
            <w:gridSpan w:val="2"/>
            <w:vAlign w:val="center"/>
          </w:tcPr>
          <w:p w:rsidR="00402975" w:rsidRPr="00402975" w:rsidRDefault="00402975" w:rsidP="000B6AA3">
            <w:pPr>
              <w:jc w:val="left"/>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教育方法和</w:t>
            </w:r>
          </w:p>
          <w:p w:rsidR="00402975" w:rsidRPr="00402975" w:rsidRDefault="00402975" w:rsidP="000B6AA3">
            <w:pPr>
              <w:jc w:val="left"/>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载体路径</w:t>
            </w:r>
          </w:p>
        </w:tc>
        <w:tc>
          <w:tcPr>
            <w:tcW w:w="3938" w:type="pct"/>
            <w:gridSpan w:val="4"/>
          </w:tcPr>
          <w:p w:rsidR="00402975" w:rsidRPr="00402975" w:rsidRDefault="00402975" w:rsidP="000B6AA3">
            <w:pPr>
              <w:rPr>
                <w:rFonts w:asciiTheme="minorEastAsia" w:eastAsiaTheme="minorEastAsia" w:hAnsiTheme="minorEastAsia"/>
                <w:kern w:val="0"/>
                <w:sz w:val="24"/>
                <w:szCs w:val="24"/>
              </w:rPr>
            </w:pP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kern w:val="0"/>
                <w:sz w:val="24"/>
                <w:szCs w:val="24"/>
              </w:rPr>
              <w:t>课堂教学、观看模型及CAI</w:t>
            </w:r>
          </w:p>
          <w:p w:rsidR="00402975" w:rsidRPr="00402975" w:rsidRDefault="00402975" w:rsidP="000B6AA3">
            <w:pPr>
              <w:rPr>
                <w:rFonts w:asciiTheme="minorEastAsia" w:eastAsiaTheme="minorEastAsia" w:hAnsiTheme="minorEastAsia"/>
                <w:sz w:val="24"/>
                <w:szCs w:val="24"/>
              </w:rPr>
            </w:pPr>
          </w:p>
        </w:tc>
      </w:tr>
      <w:tr w:rsidR="00402975" w:rsidRPr="00402975" w:rsidTr="000B6AA3">
        <w:tc>
          <w:tcPr>
            <w:tcW w:w="1062" w:type="pct"/>
            <w:gridSpan w:val="2"/>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修读对象</w:t>
            </w:r>
          </w:p>
        </w:tc>
        <w:tc>
          <w:tcPr>
            <w:tcW w:w="3938" w:type="pct"/>
            <w:gridSpan w:val="4"/>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本、专科生</w:t>
            </w:r>
          </w:p>
        </w:tc>
      </w:tr>
      <w:tr w:rsidR="00402975" w:rsidRPr="00402975" w:rsidTr="000B6AA3">
        <w:tc>
          <w:tcPr>
            <w:tcW w:w="1062" w:type="pct"/>
            <w:gridSpan w:val="2"/>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前行课程</w:t>
            </w:r>
          </w:p>
        </w:tc>
        <w:tc>
          <w:tcPr>
            <w:tcW w:w="3938" w:type="pct"/>
            <w:gridSpan w:val="4"/>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无</w:t>
            </w:r>
          </w:p>
        </w:tc>
      </w:tr>
      <w:tr w:rsidR="00402975" w:rsidRPr="00402975" w:rsidTr="000B6AA3">
        <w:tc>
          <w:tcPr>
            <w:tcW w:w="1062" w:type="pct"/>
            <w:gridSpan w:val="2"/>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教材名称</w:t>
            </w:r>
          </w:p>
        </w:tc>
        <w:tc>
          <w:tcPr>
            <w:tcW w:w="3938" w:type="pct"/>
            <w:gridSpan w:val="4"/>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《大学生健康教育》第四版 何敏主编  上海财经大学出版社</w:t>
            </w:r>
          </w:p>
        </w:tc>
      </w:tr>
      <w:tr w:rsidR="00402975" w:rsidRPr="00402975" w:rsidTr="000B6AA3">
        <w:tc>
          <w:tcPr>
            <w:tcW w:w="1062" w:type="pct"/>
            <w:gridSpan w:val="2"/>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教材书号</w:t>
            </w:r>
          </w:p>
        </w:tc>
        <w:tc>
          <w:tcPr>
            <w:tcW w:w="3938" w:type="pct"/>
            <w:gridSpan w:val="4"/>
          </w:tcPr>
          <w:p w:rsidR="00402975" w:rsidRPr="00402975" w:rsidRDefault="00402975" w:rsidP="000B6AA3">
            <w:pPr>
              <w:rPr>
                <w:rFonts w:asciiTheme="minorEastAsia" w:eastAsiaTheme="minorEastAsia" w:hAnsiTheme="minorEastAsia"/>
                <w:sz w:val="24"/>
                <w:szCs w:val="24"/>
              </w:rPr>
            </w:pPr>
          </w:p>
        </w:tc>
      </w:tr>
      <w:tr w:rsidR="00402975" w:rsidRPr="00402975" w:rsidTr="000B6AA3">
        <w:tc>
          <w:tcPr>
            <w:tcW w:w="1062" w:type="pct"/>
            <w:gridSpan w:val="2"/>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参考书目</w:t>
            </w:r>
          </w:p>
        </w:tc>
        <w:tc>
          <w:tcPr>
            <w:tcW w:w="3938" w:type="pct"/>
            <w:gridSpan w:val="4"/>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无</w:t>
            </w:r>
          </w:p>
        </w:tc>
      </w:tr>
      <w:tr w:rsidR="00402975" w:rsidRPr="00402975" w:rsidTr="000B6AA3">
        <w:trPr>
          <w:trHeight w:val="220"/>
        </w:trPr>
        <w:tc>
          <w:tcPr>
            <w:tcW w:w="1062" w:type="pct"/>
            <w:gridSpan w:val="2"/>
            <w:vMerge w:val="restart"/>
            <w:vAlign w:val="center"/>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课程考核</w:t>
            </w:r>
          </w:p>
        </w:tc>
        <w:tc>
          <w:tcPr>
            <w:tcW w:w="1081" w:type="pct"/>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成绩评定要素</w:t>
            </w:r>
          </w:p>
        </w:tc>
        <w:tc>
          <w:tcPr>
            <w:tcW w:w="2857" w:type="pct"/>
            <w:gridSpan w:val="3"/>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比例（%）</w:t>
            </w:r>
          </w:p>
        </w:tc>
      </w:tr>
      <w:tr w:rsidR="00402975" w:rsidRPr="00402975" w:rsidTr="000B6AA3">
        <w:trPr>
          <w:trHeight w:val="70"/>
        </w:trPr>
        <w:tc>
          <w:tcPr>
            <w:tcW w:w="1062" w:type="pct"/>
            <w:gridSpan w:val="2"/>
            <w:vMerge/>
            <w:vAlign w:val="center"/>
          </w:tcPr>
          <w:p w:rsidR="00402975" w:rsidRPr="00402975" w:rsidRDefault="00402975" w:rsidP="000B6AA3">
            <w:pPr>
              <w:rPr>
                <w:rFonts w:asciiTheme="minorEastAsia" w:eastAsiaTheme="minorEastAsia" w:hAnsiTheme="minorEastAsia"/>
                <w:color w:val="000000"/>
                <w:sz w:val="24"/>
                <w:szCs w:val="24"/>
              </w:rPr>
            </w:pPr>
          </w:p>
        </w:tc>
        <w:tc>
          <w:tcPr>
            <w:tcW w:w="1081" w:type="pct"/>
          </w:tcPr>
          <w:p w:rsidR="00402975" w:rsidRPr="00402975" w:rsidRDefault="00402975" w:rsidP="000B6AA3">
            <w:pPr>
              <w:spacing w:line="360" w:lineRule="atLeast"/>
              <w:jc w:val="center"/>
              <w:rPr>
                <w:rFonts w:asciiTheme="minorEastAsia" w:eastAsiaTheme="minorEastAsia" w:hAnsiTheme="minorEastAsia" w:cs="Arial"/>
                <w:spacing w:val="10"/>
                <w:kern w:val="0"/>
                <w:sz w:val="24"/>
                <w:szCs w:val="24"/>
              </w:rPr>
            </w:pPr>
            <w:r w:rsidRPr="00402975">
              <w:rPr>
                <w:rFonts w:asciiTheme="minorEastAsia" w:eastAsiaTheme="minorEastAsia" w:hAnsiTheme="minorEastAsia" w:hint="eastAsia"/>
                <w:sz w:val="24"/>
                <w:szCs w:val="24"/>
              </w:rPr>
              <w:t>课堂出勤</w:t>
            </w:r>
          </w:p>
        </w:tc>
        <w:tc>
          <w:tcPr>
            <w:tcW w:w="2857" w:type="pct"/>
            <w:gridSpan w:val="3"/>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10%</w:t>
            </w:r>
          </w:p>
        </w:tc>
      </w:tr>
      <w:tr w:rsidR="00402975" w:rsidRPr="00402975" w:rsidTr="000B6AA3">
        <w:trPr>
          <w:trHeight w:val="87"/>
        </w:trPr>
        <w:tc>
          <w:tcPr>
            <w:tcW w:w="1062" w:type="pct"/>
            <w:gridSpan w:val="2"/>
            <w:vMerge/>
            <w:vAlign w:val="center"/>
          </w:tcPr>
          <w:p w:rsidR="00402975" w:rsidRPr="00402975" w:rsidRDefault="00402975" w:rsidP="000B6AA3">
            <w:pPr>
              <w:rPr>
                <w:rFonts w:asciiTheme="minorEastAsia" w:eastAsiaTheme="minorEastAsia" w:hAnsiTheme="minorEastAsia"/>
                <w:color w:val="000000"/>
                <w:sz w:val="24"/>
                <w:szCs w:val="24"/>
              </w:rPr>
            </w:pPr>
          </w:p>
        </w:tc>
        <w:tc>
          <w:tcPr>
            <w:tcW w:w="1081" w:type="pct"/>
          </w:tcPr>
          <w:p w:rsidR="00402975" w:rsidRPr="00402975" w:rsidRDefault="00402975" w:rsidP="000B6AA3">
            <w:pPr>
              <w:spacing w:line="360" w:lineRule="atLeast"/>
              <w:jc w:val="center"/>
              <w:rPr>
                <w:rFonts w:asciiTheme="minorEastAsia" w:eastAsiaTheme="minorEastAsia" w:hAnsiTheme="minorEastAsia" w:cs="Arial"/>
                <w:spacing w:val="10"/>
                <w:kern w:val="0"/>
                <w:sz w:val="24"/>
                <w:szCs w:val="24"/>
              </w:rPr>
            </w:pPr>
            <w:r w:rsidRPr="00402975">
              <w:rPr>
                <w:rFonts w:asciiTheme="minorEastAsia" w:eastAsiaTheme="minorEastAsia" w:hAnsiTheme="minorEastAsia" w:hint="eastAsia"/>
                <w:sz w:val="24"/>
                <w:szCs w:val="24"/>
              </w:rPr>
              <w:t>平时作业</w:t>
            </w:r>
          </w:p>
        </w:tc>
        <w:tc>
          <w:tcPr>
            <w:tcW w:w="2857" w:type="pct"/>
            <w:gridSpan w:val="3"/>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20%</w:t>
            </w:r>
          </w:p>
        </w:tc>
      </w:tr>
      <w:tr w:rsidR="00402975" w:rsidRPr="00402975" w:rsidTr="000B6AA3">
        <w:trPr>
          <w:trHeight w:val="291"/>
        </w:trPr>
        <w:tc>
          <w:tcPr>
            <w:tcW w:w="1062" w:type="pct"/>
            <w:gridSpan w:val="2"/>
            <w:vMerge/>
            <w:vAlign w:val="center"/>
          </w:tcPr>
          <w:p w:rsidR="00402975" w:rsidRPr="00402975" w:rsidRDefault="00402975" w:rsidP="000B6AA3">
            <w:pPr>
              <w:rPr>
                <w:rFonts w:asciiTheme="minorEastAsia" w:eastAsiaTheme="minorEastAsia" w:hAnsiTheme="minorEastAsia"/>
                <w:color w:val="000000"/>
                <w:sz w:val="24"/>
                <w:szCs w:val="24"/>
              </w:rPr>
            </w:pPr>
          </w:p>
        </w:tc>
        <w:tc>
          <w:tcPr>
            <w:tcW w:w="1081" w:type="pct"/>
          </w:tcPr>
          <w:p w:rsidR="00402975" w:rsidRPr="00402975" w:rsidRDefault="00402975" w:rsidP="000B6AA3">
            <w:pPr>
              <w:spacing w:line="360" w:lineRule="atLeast"/>
              <w:jc w:val="cente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平时测验</w:t>
            </w:r>
          </w:p>
          <w:p w:rsidR="00402975" w:rsidRPr="00402975" w:rsidRDefault="00402975" w:rsidP="000B6AA3">
            <w:pPr>
              <w:spacing w:line="360" w:lineRule="atLeast"/>
              <w:jc w:val="center"/>
              <w:rPr>
                <w:rFonts w:asciiTheme="minorEastAsia" w:eastAsiaTheme="minorEastAsia" w:hAnsiTheme="minorEastAsia" w:cs="Arial"/>
                <w:spacing w:val="10"/>
                <w:kern w:val="0"/>
                <w:sz w:val="24"/>
                <w:szCs w:val="24"/>
              </w:rPr>
            </w:pPr>
            <w:r w:rsidRPr="00402975">
              <w:rPr>
                <w:rFonts w:asciiTheme="minorEastAsia" w:eastAsiaTheme="minorEastAsia" w:hAnsiTheme="minorEastAsia" w:hint="eastAsia"/>
                <w:sz w:val="24"/>
                <w:szCs w:val="24"/>
              </w:rPr>
              <w:t>（阶段或单元）</w:t>
            </w:r>
          </w:p>
        </w:tc>
        <w:tc>
          <w:tcPr>
            <w:tcW w:w="2857" w:type="pct"/>
            <w:gridSpan w:val="3"/>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无</w:t>
            </w:r>
          </w:p>
        </w:tc>
      </w:tr>
      <w:tr w:rsidR="00402975" w:rsidRPr="00402975" w:rsidTr="000B6AA3">
        <w:trPr>
          <w:trHeight w:val="70"/>
        </w:trPr>
        <w:tc>
          <w:tcPr>
            <w:tcW w:w="1062" w:type="pct"/>
            <w:gridSpan w:val="2"/>
            <w:vMerge/>
            <w:vAlign w:val="center"/>
          </w:tcPr>
          <w:p w:rsidR="00402975" w:rsidRPr="00402975" w:rsidRDefault="00402975" w:rsidP="000B6AA3">
            <w:pPr>
              <w:rPr>
                <w:rFonts w:asciiTheme="minorEastAsia" w:eastAsiaTheme="minorEastAsia" w:hAnsiTheme="minorEastAsia"/>
                <w:color w:val="000000"/>
                <w:sz w:val="24"/>
                <w:szCs w:val="24"/>
              </w:rPr>
            </w:pPr>
          </w:p>
        </w:tc>
        <w:tc>
          <w:tcPr>
            <w:tcW w:w="1081" w:type="pct"/>
          </w:tcPr>
          <w:p w:rsidR="00402975" w:rsidRPr="00402975" w:rsidRDefault="00402975" w:rsidP="000B6AA3">
            <w:pPr>
              <w:spacing w:line="360" w:lineRule="atLeast"/>
              <w:jc w:val="center"/>
              <w:rPr>
                <w:rFonts w:asciiTheme="minorEastAsia" w:eastAsiaTheme="minorEastAsia" w:hAnsiTheme="minorEastAsia" w:cs="Arial"/>
                <w:spacing w:val="10"/>
                <w:kern w:val="0"/>
                <w:sz w:val="24"/>
                <w:szCs w:val="24"/>
              </w:rPr>
            </w:pPr>
            <w:r w:rsidRPr="00402975">
              <w:rPr>
                <w:rFonts w:asciiTheme="minorEastAsia" w:eastAsiaTheme="minorEastAsia" w:hAnsiTheme="minorEastAsia" w:hint="eastAsia"/>
                <w:sz w:val="24"/>
                <w:szCs w:val="24"/>
              </w:rPr>
              <w:t>期中考试</w:t>
            </w:r>
          </w:p>
        </w:tc>
        <w:tc>
          <w:tcPr>
            <w:tcW w:w="2857" w:type="pct"/>
            <w:gridSpan w:val="3"/>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无</w:t>
            </w:r>
          </w:p>
        </w:tc>
      </w:tr>
      <w:tr w:rsidR="00402975" w:rsidRPr="00402975" w:rsidTr="000B6AA3">
        <w:trPr>
          <w:trHeight w:val="70"/>
        </w:trPr>
        <w:tc>
          <w:tcPr>
            <w:tcW w:w="1062" w:type="pct"/>
            <w:gridSpan w:val="2"/>
            <w:vMerge/>
            <w:vAlign w:val="center"/>
          </w:tcPr>
          <w:p w:rsidR="00402975" w:rsidRPr="00402975" w:rsidRDefault="00402975" w:rsidP="000B6AA3">
            <w:pPr>
              <w:rPr>
                <w:rFonts w:asciiTheme="minorEastAsia" w:eastAsiaTheme="minorEastAsia" w:hAnsiTheme="minorEastAsia"/>
                <w:color w:val="000000"/>
                <w:sz w:val="24"/>
                <w:szCs w:val="24"/>
              </w:rPr>
            </w:pPr>
          </w:p>
        </w:tc>
        <w:tc>
          <w:tcPr>
            <w:tcW w:w="1081" w:type="pct"/>
          </w:tcPr>
          <w:p w:rsidR="00402975" w:rsidRPr="00402975" w:rsidRDefault="00402975" w:rsidP="000B6AA3">
            <w:pPr>
              <w:spacing w:line="360" w:lineRule="atLeast"/>
              <w:jc w:val="center"/>
              <w:rPr>
                <w:rFonts w:asciiTheme="minorEastAsia" w:eastAsiaTheme="minorEastAsia" w:hAnsiTheme="minorEastAsia" w:cs="Arial"/>
                <w:spacing w:val="10"/>
                <w:kern w:val="0"/>
                <w:sz w:val="24"/>
                <w:szCs w:val="24"/>
              </w:rPr>
            </w:pPr>
            <w:r w:rsidRPr="00402975">
              <w:rPr>
                <w:rFonts w:asciiTheme="minorEastAsia" w:eastAsiaTheme="minorEastAsia" w:hAnsiTheme="minorEastAsia" w:hint="eastAsia"/>
                <w:sz w:val="24"/>
                <w:szCs w:val="24"/>
              </w:rPr>
              <w:t>期末考试</w:t>
            </w:r>
          </w:p>
        </w:tc>
        <w:tc>
          <w:tcPr>
            <w:tcW w:w="2857" w:type="pct"/>
            <w:gridSpan w:val="3"/>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70%</w:t>
            </w:r>
          </w:p>
        </w:tc>
      </w:tr>
      <w:tr w:rsidR="00402975" w:rsidRPr="00402975" w:rsidTr="000B6AA3">
        <w:trPr>
          <w:trHeight w:val="70"/>
        </w:trPr>
        <w:tc>
          <w:tcPr>
            <w:tcW w:w="1062" w:type="pct"/>
            <w:gridSpan w:val="2"/>
            <w:vMerge/>
            <w:vAlign w:val="center"/>
          </w:tcPr>
          <w:p w:rsidR="00402975" w:rsidRPr="00402975" w:rsidRDefault="00402975" w:rsidP="000B6AA3">
            <w:pPr>
              <w:rPr>
                <w:rFonts w:asciiTheme="minorEastAsia" w:eastAsiaTheme="minorEastAsia" w:hAnsiTheme="minorEastAsia"/>
                <w:color w:val="000000"/>
                <w:sz w:val="24"/>
                <w:szCs w:val="24"/>
              </w:rPr>
            </w:pPr>
          </w:p>
        </w:tc>
        <w:tc>
          <w:tcPr>
            <w:tcW w:w="1081" w:type="pct"/>
          </w:tcPr>
          <w:p w:rsidR="00402975" w:rsidRPr="00402975" w:rsidRDefault="00402975" w:rsidP="000B6AA3">
            <w:pPr>
              <w:spacing w:line="360" w:lineRule="atLeast"/>
              <w:jc w:val="cente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其他</w:t>
            </w:r>
          </w:p>
        </w:tc>
        <w:tc>
          <w:tcPr>
            <w:tcW w:w="2857" w:type="pct"/>
            <w:gridSpan w:val="3"/>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无</w:t>
            </w:r>
          </w:p>
        </w:tc>
      </w:tr>
      <w:tr w:rsidR="00402975" w:rsidRPr="00402975" w:rsidTr="000B6AA3">
        <w:trPr>
          <w:trHeight w:val="63"/>
        </w:trPr>
        <w:tc>
          <w:tcPr>
            <w:tcW w:w="1062" w:type="pct"/>
            <w:gridSpan w:val="2"/>
            <w:vMerge/>
            <w:vAlign w:val="center"/>
          </w:tcPr>
          <w:p w:rsidR="00402975" w:rsidRPr="00402975" w:rsidRDefault="00402975" w:rsidP="000B6AA3">
            <w:pPr>
              <w:rPr>
                <w:rFonts w:asciiTheme="minorEastAsia" w:eastAsiaTheme="minorEastAsia" w:hAnsiTheme="minorEastAsia"/>
                <w:color w:val="000000"/>
                <w:sz w:val="24"/>
                <w:szCs w:val="24"/>
              </w:rPr>
            </w:pPr>
          </w:p>
        </w:tc>
        <w:tc>
          <w:tcPr>
            <w:tcW w:w="1081" w:type="pct"/>
            <w:vAlign w:val="center"/>
          </w:tcPr>
          <w:p w:rsidR="00402975" w:rsidRPr="00402975" w:rsidRDefault="00402975" w:rsidP="000B6AA3">
            <w:pPr>
              <w:jc w:val="cente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期末考核方式/</w:t>
            </w:r>
          </w:p>
          <w:p w:rsidR="00402975" w:rsidRPr="00402975" w:rsidRDefault="00402975" w:rsidP="000B6AA3">
            <w:pPr>
              <w:jc w:val="center"/>
              <w:rPr>
                <w:rFonts w:asciiTheme="minorEastAsia" w:eastAsiaTheme="minorEastAsia" w:hAnsiTheme="minorEastAsia"/>
                <w:kern w:val="0"/>
                <w:sz w:val="24"/>
                <w:szCs w:val="24"/>
              </w:rPr>
            </w:pPr>
            <w:r w:rsidRPr="00402975">
              <w:rPr>
                <w:rFonts w:asciiTheme="minorEastAsia" w:eastAsiaTheme="minorEastAsia" w:hAnsiTheme="minorEastAsia" w:hint="eastAsia"/>
                <w:sz w:val="24"/>
                <w:szCs w:val="24"/>
              </w:rPr>
              <w:t>期末考查</w:t>
            </w:r>
            <w:r w:rsidRPr="00402975">
              <w:rPr>
                <w:rFonts w:asciiTheme="minorEastAsia" w:eastAsiaTheme="minorEastAsia" w:hAnsiTheme="minorEastAsia" w:hint="eastAsia"/>
                <w:color w:val="000000"/>
                <w:kern w:val="0"/>
                <w:sz w:val="24"/>
                <w:szCs w:val="24"/>
              </w:rPr>
              <w:t>方式</w:t>
            </w:r>
          </w:p>
        </w:tc>
        <w:tc>
          <w:tcPr>
            <w:tcW w:w="2857" w:type="pct"/>
            <w:gridSpan w:val="3"/>
          </w:tcPr>
          <w:p w:rsidR="00402975" w:rsidRPr="00402975" w:rsidRDefault="00402975" w:rsidP="000B6AA3">
            <w:pPr>
              <w:rPr>
                <w:rFonts w:asciiTheme="minorEastAsia" w:eastAsiaTheme="minorEastAsia" w:hAnsiTheme="minorEastAsia"/>
                <w:kern w:val="0"/>
                <w:sz w:val="24"/>
                <w:szCs w:val="24"/>
              </w:rPr>
            </w:pPr>
            <w:r w:rsidRPr="00402975">
              <w:rPr>
                <w:rFonts w:asciiTheme="minorEastAsia" w:eastAsiaTheme="minorEastAsia" w:hAnsiTheme="minorEastAsia" w:hint="eastAsia"/>
                <w:color w:val="000000"/>
                <w:kern w:val="0"/>
                <w:sz w:val="24"/>
                <w:szCs w:val="24"/>
              </w:rPr>
              <w:t>□</w:t>
            </w:r>
            <w:r w:rsidRPr="00402975">
              <w:rPr>
                <w:rFonts w:asciiTheme="minorEastAsia" w:eastAsiaTheme="minorEastAsia" w:hAnsiTheme="minorEastAsia" w:hint="eastAsia"/>
                <w:kern w:val="0"/>
                <w:sz w:val="24"/>
                <w:szCs w:val="24"/>
              </w:rPr>
              <w:t xml:space="preserve">闭卷考试    </w:t>
            </w:r>
            <w:r w:rsidRPr="00402975">
              <w:rPr>
                <w:rFonts w:asciiTheme="minorEastAsia" w:eastAsiaTheme="minorEastAsia" w:hAnsiTheme="minorEastAsia" w:hint="eastAsia"/>
                <w:color w:val="000000"/>
                <w:kern w:val="0"/>
                <w:sz w:val="24"/>
                <w:szCs w:val="24"/>
              </w:rPr>
              <w:sym w:font="Wingdings 2" w:char="0052"/>
            </w:r>
            <w:r w:rsidRPr="00402975">
              <w:rPr>
                <w:rFonts w:asciiTheme="minorEastAsia" w:eastAsiaTheme="minorEastAsia" w:hAnsiTheme="minorEastAsia" w:hint="eastAsia"/>
                <w:kern w:val="0"/>
                <w:sz w:val="24"/>
                <w:szCs w:val="24"/>
              </w:rPr>
              <w:t xml:space="preserve">开卷考试    </w:t>
            </w:r>
            <w:r w:rsidRPr="00402975">
              <w:rPr>
                <w:rFonts w:asciiTheme="minorEastAsia" w:eastAsiaTheme="minorEastAsia" w:hAnsiTheme="minorEastAsia" w:hint="eastAsia"/>
                <w:color w:val="000000"/>
                <w:kern w:val="0"/>
                <w:sz w:val="24"/>
                <w:szCs w:val="24"/>
              </w:rPr>
              <w:t>□</w:t>
            </w:r>
            <w:r w:rsidRPr="00402975">
              <w:rPr>
                <w:rFonts w:asciiTheme="minorEastAsia" w:eastAsiaTheme="minorEastAsia" w:hAnsiTheme="minorEastAsia" w:hint="eastAsia"/>
                <w:kern w:val="0"/>
                <w:sz w:val="24"/>
                <w:szCs w:val="24"/>
              </w:rPr>
              <w:t>课程论文</w:t>
            </w: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color w:val="000000"/>
                <w:kern w:val="0"/>
                <w:sz w:val="24"/>
                <w:szCs w:val="24"/>
              </w:rPr>
              <w:t>□其他：</w:t>
            </w:r>
            <w:r w:rsidRPr="00402975">
              <w:rPr>
                <w:rFonts w:asciiTheme="minorEastAsia" w:eastAsiaTheme="minorEastAsia" w:hAnsiTheme="minorEastAsia" w:hint="eastAsia"/>
                <w:color w:val="000000"/>
                <w:kern w:val="0"/>
                <w:sz w:val="24"/>
                <w:szCs w:val="24"/>
                <w:u w:val="single"/>
              </w:rPr>
              <w:t xml:space="preserve">                              </w:t>
            </w:r>
          </w:p>
        </w:tc>
      </w:tr>
      <w:tr w:rsidR="00402975" w:rsidRPr="00402975" w:rsidTr="000B6AA3">
        <w:trPr>
          <w:trHeight w:val="63"/>
        </w:trPr>
        <w:tc>
          <w:tcPr>
            <w:tcW w:w="1062" w:type="pct"/>
            <w:gridSpan w:val="2"/>
            <w:vMerge/>
            <w:vAlign w:val="center"/>
          </w:tcPr>
          <w:p w:rsidR="00402975" w:rsidRPr="00402975" w:rsidRDefault="00402975" w:rsidP="000B6AA3">
            <w:pPr>
              <w:rPr>
                <w:rFonts w:asciiTheme="minorEastAsia" w:eastAsiaTheme="minorEastAsia" w:hAnsiTheme="minorEastAsia"/>
                <w:color w:val="000000"/>
                <w:sz w:val="24"/>
                <w:szCs w:val="24"/>
              </w:rPr>
            </w:pPr>
          </w:p>
        </w:tc>
        <w:tc>
          <w:tcPr>
            <w:tcW w:w="1081" w:type="pct"/>
            <w:vAlign w:val="center"/>
          </w:tcPr>
          <w:p w:rsidR="00402975" w:rsidRPr="00402975" w:rsidRDefault="00402975" w:rsidP="000B6AA3">
            <w:pPr>
              <w:jc w:val="cente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期末考试周次</w:t>
            </w:r>
          </w:p>
        </w:tc>
        <w:tc>
          <w:tcPr>
            <w:tcW w:w="2857" w:type="pct"/>
            <w:gridSpan w:val="3"/>
          </w:tcPr>
          <w:p w:rsidR="00402975" w:rsidRPr="00402975" w:rsidRDefault="00402975" w:rsidP="000B6AA3">
            <w:pPr>
              <w:rPr>
                <w:rFonts w:asciiTheme="minorEastAsia" w:eastAsiaTheme="minorEastAsia" w:hAnsiTheme="minorEastAsia"/>
                <w:color w:val="000000"/>
                <w:kern w:val="0"/>
                <w:sz w:val="24"/>
                <w:szCs w:val="24"/>
              </w:rPr>
            </w:pPr>
          </w:p>
        </w:tc>
      </w:tr>
    </w:tbl>
    <w:p w:rsidR="00402975" w:rsidRPr="00402975" w:rsidRDefault="00402975" w:rsidP="00402975">
      <w:pPr>
        <w:spacing w:line="0" w:lineRule="atLeast"/>
        <w:rPr>
          <w:rFonts w:asciiTheme="minorEastAsia" w:eastAsiaTheme="minorEastAsia" w:hAnsiTheme="minorEastAsia"/>
          <w:sz w:val="24"/>
          <w:szCs w:val="24"/>
        </w:rPr>
      </w:pPr>
    </w:p>
    <w:p w:rsidR="00402975" w:rsidRPr="00402975" w:rsidRDefault="00402975" w:rsidP="00402975">
      <w:pPr>
        <w:rPr>
          <w:rFonts w:asciiTheme="minorEastAsia" w:eastAsiaTheme="minorEastAsia" w:hAnsiTheme="minorEastAsia"/>
          <w:sz w:val="24"/>
          <w:szCs w:val="24"/>
        </w:rPr>
      </w:pPr>
    </w:p>
    <w:p w:rsidR="00402975" w:rsidRPr="00402975" w:rsidRDefault="00402975" w:rsidP="00402975">
      <w:pPr>
        <w:rPr>
          <w:rFonts w:asciiTheme="minorEastAsia" w:eastAsiaTheme="minorEastAsia" w:hAnsiTheme="minorEastAsia"/>
          <w:b/>
          <w:sz w:val="24"/>
          <w:szCs w:val="24"/>
        </w:rPr>
      </w:pPr>
      <w:r w:rsidRPr="00402975">
        <w:rPr>
          <w:rFonts w:asciiTheme="minorEastAsia" w:eastAsiaTheme="minorEastAsia" w:hAnsiTheme="minorEastAsia" w:hint="eastAsia"/>
          <w:b/>
          <w:kern w:val="0"/>
          <w:sz w:val="24"/>
          <w:szCs w:val="24"/>
        </w:rPr>
        <w:t>三、</w:t>
      </w:r>
      <w:r w:rsidRPr="00402975">
        <w:rPr>
          <w:rFonts w:asciiTheme="minorEastAsia" w:eastAsiaTheme="minorEastAsia" w:hAnsiTheme="minorEastAsia" w:hint="eastAsia"/>
          <w:b/>
          <w:sz w:val="24"/>
          <w:szCs w:val="24"/>
        </w:rPr>
        <w:t>教学进度和作业要求</w:t>
      </w:r>
    </w:p>
    <w:tbl>
      <w:tblPr>
        <w:tblStyle w:val="a7"/>
        <w:tblW w:w="8472" w:type="dxa"/>
        <w:tblLook w:val="04A0" w:firstRow="1" w:lastRow="0" w:firstColumn="1" w:lastColumn="0" w:noHBand="0" w:noVBand="1"/>
      </w:tblPr>
      <w:tblGrid>
        <w:gridCol w:w="817"/>
        <w:gridCol w:w="4961"/>
        <w:gridCol w:w="2694"/>
      </w:tblGrid>
      <w:tr w:rsidR="00402975" w:rsidRPr="00402975" w:rsidTr="000B6AA3">
        <w:tc>
          <w:tcPr>
            <w:tcW w:w="817"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周次</w:t>
            </w:r>
          </w:p>
        </w:tc>
        <w:tc>
          <w:tcPr>
            <w:tcW w:w="4961"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课程主题</w:t>
            </w:r>
          </w:p>
        </w:tc>
        <w:tc>
          <w:tcPr>
            <w:tcW w:w="2694"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阅读材料/作业</w:t>
            </w:r>
          </w:p>
        </w:tc>
      </w:tr>
      <w:tr w:rsidR="00402975" w:rsidRPr="00402975" w:rsidTr="000B6AA3">
        <w:tc>
          <w:tcPr>
            <w:tcW w:w="817"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1</w:t>
            </w:r>
          </w:p>
        </w:tc>
        <w:tc>
          <w:tcPr>
            <w:tcW w:w="4961" w:type="dxa"/>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cs="Times New Roman" w:hint="eastAsia"/>
                <w:kern w:val="0"/>
                <w:sz w:val="24"/>
                <w:szCs w:val="24"/>
                <w:lang w:eastAsia="en-US"/>
              </w:rPr>
              <w:t>健康绪论</w:t>
            </w:r>
          </w:p>
        </w:tc>
        <w:tc>
          <w:tcPr>
            <w:tcW w:w="2694" w:type="dxa"/>
          </w:tcPr>
          <w:p w:rsidR="00402975" w:rsidRPr="00402975" w:rsidRDefault="00402975" w:rsidP="000B6AA3">
            <w:pPr>
              <w:autoSpaceDE w:val="0"/>
              <w:autoSpaceDN w:val="0"/>
              <w:adjustRightInd w:val="0"/>
              <w:spacing w:line="360" w:lineRule="auto"/>
              <w:jc w:val="left"/>
              <w:rPr>
                <w:rFonts w:asciiTheme="minorEastAsia" w:eastAsiaTheme="minorEastAsia" w:hAnsiTheme="minorEastAsia" w:cs="Times New Roman"/>
                <w:kern w:val="0"/>
                <w:sz w:val="24"/>
                <w:szCs w:val="24"/>
              </w:rPr>
            </w:pPr>
            <w:r w:rsidRPr="00402975">
              <w:rPr>
                <w:rFonts w:asciiTheme="minorEastAsia" w:eastAsiaTheme="minorEastAsia" w:hAnsiTheme="minorEastAsia" w:cs="Times New Roman"/>
                <w:color w:val="000000"/>
                <w:kern w:val="0"/>
                <w:sz w:val="24"/>
                <w:szCs w:val="24"/>
              </w:rPr>
              <w:t>(1)</w:t>
            </w:r>
            <w:r w:rsidRPr="00402975">
              <w:rPr>
                <w:rFonts w:asciiTheme="minorEastAsia" w:eastAsiaTheme="minorEastAsia" w:hAnsiTheme="minorEastAsia" w:cs="Times New Roman" w:hint="eastAsia"/>
                <w:color w:val="000000"/>
                <w:kern w:val="0"/>
                <w:sz w:val="24"/>
                <w:szCs w:val="24"/>
              </w:rPr>
              <w:t>健康概念</w:t>
            </w: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cs="Times New Roman"/>
                <w:color w:val="000000"/>
                <w:kern w:val="0"/>
                <w:sz w:val="24"/>
                <w:szCs w:val="24"/>
              </w:rPr>
              <w:t>(2)</w:t>
            </w:r>
            <w:r w:rsidRPr="00402975">
              <w:rPr>
                <w:rFonts w:asciiTheme="minorEastAsia" w:eastAsiaTheme="minorEastAsia" w:hAnsiTheme="minorEastAsia" w:cs="Times New Roman" w:hint="eastAsia"/>
                <w:color w:val="000000"/>
                <w:kern w:val="0"/>
                <w:sz w:val="24"/>
                <w:szCs w:val="24"/>
              </w:rPr>
              <w:t>健康人的标准</w:t>
            </w:r>
          </w:p>
        </w:tc>
      </w:tr>
      <w:tr w:rsidR="00402975" w:rsidRPr="00402975" w:rsidTr="000B6AA3">
        <w:tc>
          <w:tcPr>
            <w:tcW w:w="817"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2</w:t>
            </w:r>
          </w:p>
        </w:tc>
        <w:tc>
          <w:tcPr>
            <w:tcW w:w="4961" w:type="dxa"/>
            <w:vAlign w:val="center"/>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cs="Times New Roman" w:hint="eastAsia"/>
                <w:color w:val="000000"/>
                <w:kern w:val="0"/>
                <w:sz w:val="24"/>
                <w:szCs w:val="24"/>
                <w:lang w:eastAsia="en-US"/>
              </w:rPr>
              <w:t>传染病的防治</w:t>
            </w:r>
          </w:p>
        </w:tc>
        <w:tc>
          <w:tcPr>
            <w:tcW w:w="2694" w:type="dxa"/>
          </w:tcPr>
          <w:p w:rsidR="00402975" w:rsidRPr="00402975" w:rsidRDefault="00402975" w:rsidP="000B6AA3">
            <w:pPr>
              <w:pStyle w:val="a9"/>
              <w:numPr>
                <w:ilvl w:val="0"/>
                <w:numId w:val="1"/>
              </w:numPr>
              <w:autoSpaceDE w:val="0"/>
              <w:autoSpaceDN w:val="0"/>
              <w:adjustRightInd w:val="0"/>
              <w:spacing w:line="360" w:lineRule="auto"/>
              <w:ind w:firstLineChars="0"/>
              <w:jc w:val="left"/>
              <w:rPr>
                <w:rFonts w:asciiTheme="minorEastAsia" w:eastAsiaTheme="minorEastAsia" w:hAnsiTheme="minorEastAsia" w:cs="Times New Roman"/>
                <w:color w:val="000000"/>
                <w:kern w:val="0"/>
                <w:sz w:val="24"/>
                <w:szCs w:val="24"/>
              </w:rPr>
            </w:pPr>
            <w:r w:rsidRPr="00402975">
              <w:rPr>
                <w:rFonts w:asciiTheme="minorEastAsia" w:eastAsiaTheme="minorEastAsia" w:hAnsiTheme="minorEastAsia" w:cs="Times New Roman" w:hint="eastAsia"/>
                <w:color w:val="000000"/>
                <w:kern w:val="0"/>
                <w:sz w:val="24"/>
                <w:szCs w:val="24"/>
              </w:rPr>
              <w:t>传染病的特征</w:t>
            </w: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cs="Times New Roman" w:hint="eastAsia"/>
                <w:color w:val="000000"/>
                <w:kern w:val="0"/>
                <w:sz w:val="24"/>
                <w:szCs w:val="24"/>
              </w:rPr>
              <w:t>传染病的预防</w:t>
            </w:r>
          </w:p>
        </w:tc>
      </w:tr>
      <w:tr w:rsidR="00402975" w:rsidRPr="00402975" w:rsidTr="000B6AA3">
        <w:tc>
          <w:tcPr>
            <w:tcW w:w="817"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3</w:t>
            </w:r>
          </w:p>
        </w:tc>
        <w:tc>
          <w:tcPr>
            <w:tcW w:w="4961" w:type="dxa"/>
            <w:vAlign w:val="center"/>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cs="Times New Roman" w:hint="eastAsia"/>
                <w:color w:val="000000"/>
                <w:kern w:val="0"/>
                <w:sz w:val="24"/>
                <w:szCs w:val="24"/>
                <w:lang w:eastAsia="en-US"/>
              </w:rPr>
              <w:t>性教育与艾滋病</w:t>
            </w:r>
          </w:p>
        </w:tc>
        <w:tc>
          <w:tcPr>
            <w:tcW w:w="2694" w:type="dxa"/>
          </w:tcPr>
          <w:p w:rsidR="00402975" w:rsidRPr="00402975" w:rsidRDefault="00402975" w:rsidP="000B6AA3">
            <w:pPr>
              <w:pStyle w:val="a9"/>
              <w:numPr>
                <w:ilvl w:val="0"/>
                <w:numId w:val="2"/>
              </w:numPr>
              <w:autoSpaceDE w:val="0"/>
              <w:autoSpaceDN w:val="0"/>
              <w:adjustRightInd w:val="0"/>
              <w:spacing w:line="360" w:lineRule="auto"/>
              <w:ind w:firstLineChars="0"/>
              <w:jc w:val="left"/>
              <w:rPr>
                <w:rFonts w:asciiTheme="minorEastAsia" w:eastAsiaTheme="minorEastAsia" w:hAnsiTheme="minorEastAsia" w:cs="Times New Roman"/>
                <w:color w:val="000000"/>
                <w:kern w:val="0"/>
                <w:sz w:val="24"/>
                <w:szCs w:val="24"/>
              </w:rPr>
            </w:pPr>
            <w:r w:rsidRPr="00402975">
              <w:rPr>
                <w:rFonts w:asciiTheme="minorEastAsia" w:eastAsiaTheme="minorEastAsia" w:hAnsiTheme="minorEastAsia" w:cs="Times New Roman" w:hint="eastAsia"/>
                <w:color w:val="000000"/>
                <w:kern w:val="0"/>
                <w:sz w:val="24"/>
                <w:szCs w:val="24"/>
              </w:rPr>
              <w:t>性病的种类、传播途径、预防</w:t>
            </w: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cs="Times New Roman" w:hint="eastAsia"/>
                <w:color w:val="000000"/>
                <w:kern w:val="0"/>
                <w:sz w:val="24"/>
                <w:szCs w:val="24"/>
              </w:rPr>
              <w:t>（2）艾滋病的介绍与防</w:t>
            </w:r>
            <w:r w:rsidRPr="00402975">
              <w:rPr>
                <w:rFonts w:asciiTheme="minorEastAsia" w:eastAsiaTheme="minorEastAsia" w:hAnsiTheme="minorEastAsia" w:cs="Times New Roman" w:hint="eastAsia"/>
                <w:color w:val="000000"/>
                <w:kern w:val="0"/>
                <w:sz w:val="24"/>
                <w:szCs w:val="24"/>
              </w:rPr>
              <w:lastRenderedPageBreak/>
              <w:t>控</w:t>
            </w:r>
          </w:p>
        </w:tc>
      </w:tr>
      <w:tr w:rsidR="00402975" w:rsidRPr="00402975" w:rsidTr="000B6AA3">
        <w:tc>
          <w:tcPr>
            <w:tcW w:w="817"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lastRenderedPageBreak/>
              <w:t>4</w:t>
            </w:r>
          </w:p>
        </w:tc>
        <w:tc>
          <w:tcPr>
            <w:tcW w:w="4961" w:type="dxa"/>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cs="Times New Roman" w:hint="eastAsia"/>
                <w:color w:val="000000"/>
                <w:kern w:val="0"/>
                <w:sz w:val="24"/>
                <w:szCs w:val="24"/>
              </w:rPr>
              <w:t>大学生性生理保健、避孕方法与优生优育</w:t>
            </w:r>
          </w:p>
        </w:tc>
        <w:tc>
          <w:tcPr>
            <w:tcW w:w="2694" w:type="dxa"/>
          </w:tcPr>
          <w:p w:rsidR="00402975" w:rsidRPr="00402975" w:rsidRDefault="00402975" w:rsidP="000B6AA3">
            <w:pPr>
              <w:pStyle w:val="a9"/>
              <w:numPr>
                <w:ilvl w:val="0"/>
                <w:numId w:val="3"/>
              </w:numPr>
              <w:autoSpaceDE w:val="0"/>
              <w:autoSpaceDN w:val="0"/>
              <w:adjustRightInd w:val="0"/>
              <w:spacing w:line="360" w:lineRule="auto"/>
              <w:ind w:firstLineChars="0"/>
              <w:jc w:val="left"/>
              <w:rPr>
                <w:rFonts w:asciiTheme="minorEastAsia" w:eastAsiaTheme="minorEastAsia" w:hAnsiTheme="minorEastAsia" w:cs="Times New Roman"/>
                <w:color w:val="000000"/>
                <w:kern w:val="0"/>
                <w:sz w:val="24"/>
                <w:szCs w:val="24"/>
              </w:rPr>
            </w:pPr>
            <w:r w:rsidRPr="00402975">
              <w:rPr>
                <w:rFonts w:asciiTheme="minorEastAsia" w:eastAsiaTheme="minorEastAsia" w:hAnsiTheme="minorEastAsia" w:cs="Times New Roman" w:hint="eastAsia"/>
                <w:color w:val="000000"/>
                <w:kern w:val="0"/>
                <w:sz w:val="24"/>
                <w:szCs w:val="24"/>
              </w:rPr>
              <w:t>男女生的性保健</w:t>
            </w: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cs="Times New Roman" w:hint="eastAsia"/>
                <w:color w:val="000000"/>
                <w:kern w:val="0"/>
                <w:sz w:val="24"/>
                <w:szCs w:val="24"/>
              </w:rPr>
              <w:t>（2）避孕的方法</w:t>
            </w:r>
          </w:p>
        </w:tc>
      </w:tr>
      <w:tr w:rsidR="00402975" w:rsidRPr="00402975" w:rsidTr="000B6AA3">
        <w:tc>
          <w:tcPr>
            <w:tcW w:w="817"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5</w:t>
            </w:r>
          </w:p>
        </w:tc>
        <w:tc>
          <w:tcPr>
            <w:tcW w:w="4961" w:type="dxa"/>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cs="Times New Roman" w:hint="eastAsia"/>
                <w:color w:val="000000"/>
                <w:kern w:val="0"/>
                <w:sz w:val="24"/>
                <w:szCs w:val="24"/>
                <w:lang w:eastAsia="en-US"/>
              </w:rPr>
              <w:t>现场应急救护常识</w:t>
            </w:r>
          </w:p>
        </w:tc>
        <w:tc>
          <w:tcPr>
            <w:tcW w:w="2694" w:type="dxa"/>
          </w:tcPr>
          <w:p w:rsidR="00402975" w:rsidRPr="00402975" w:rsidRDefault="00402975" w:rsidP="000B6AA3">
            <w:pPr>
              <w:pStyle w:val="a9"/>
              <w:numPr>
                <w:ilvl w:val="0"/>
                <w:numId w:val="4"/>
              </w:numPr>
              <w:autoSpaceDE w:val="0"/>
              <w:autoSpaceDN w:val="0"/>
              <w:adjustRightInd w:val="0"/>
              <w:spacing w:line="360" w:lineRule="auto"/>
              <w:ind w:firstLineChars="0"/>
              <w:jc w:val="left"/>
              <w:rPr>
                <w:rFonts w:asciiTheme="minorEastAsia" w:eastAsiaTheme="minorEastAsia" w:hAnsiTheme="minorEastAsia" w:cs="Times New Roman"/>
                <w:color w:val="000000"/>
                <w:kern w:val="0"/>
                <w:sz w:val="24"/>
                <w:szCs w:val="24"/>
              </w:rPr>
            </w:pPr>
            <w:r w:rsidRPr="00402975">
              <w:rPr>
                <w:rFonts w:asciiTheme="minorEastAsia" w:eastAsiaTheme="minorEastAsia" w:hAnsiTheme="minorEastAsia" w:cs="Times New Roman" w:hint="eastAsia"/>
                <w:color w:val="000000"/>
                <w:kern w:val="0"/>
                <w:sz w:val="24"/>
                <w:szCs w:val="24"/>
              </w:rPr>
              <w:t>救护概述</w:t>
            </w: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cs="Times New Roman" w:hint="eastAsia"/>
                <w:color w:val="000000"/>
                <w:kern w:val="0"/>
                <w:sz w:val="24"/>
                <w:szCs w:val="24"/>
              </w:rPr>
              <w:t>（2）心肺复苏</w:t>
            </w:r>
          </w:p>
        </w:tc>
      </w:tr>
      <w:tr w:rsidR="00402975" w:rsidRPr="00402975" w:rsidTr="000B6AA3">
        <w:tc>
          <w:tcPr>
            <w:tcW w:w="817"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6</w:t>
            </w:r>
          </w:p>
        </w:tc>
        <w:tc>
          <w:tcPr>
            <w:tcW w:w="4961" w:type="dxa"/>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cs="Times New Roman" w:hint="eastAsia"/>
                <w:color w:val="000000"/>
                <w:kern w:val="0"/>
                <w:sz w:val="24"/>
                <w:szCs w:val="24"/>
                <w:lang w:eastAsia="en-US"/>
              </w:rPr>
              <w:t>大学生常见急症处理</w:t>
            </w:r>
          </w:p>
        </w:tc>
        <w:tc>
          <w:tcPr>
            <w:tcW w:w="2694" w:type="dxa"/>
          </w:tcPr>
          <w:p w:rsidR="00402975" w:rsidRPr="00402975" w:rsidRDefault="00402975" w:rsidP="000B6AA3">
            <w:pPr>
              <w:pStyle w:val="a9"/>
              <w:numPr>
                <w:ilvl w:val="0"/>
                <w:numId w:val="5"/>
              </w:numPr>
              <w:autoSpaceDE w:val="0"/>
              <w:autoSpaceDN w:val="0"/>
              <w:adjustRightInd w:val="0"/>
              <w:spacing w:line="360" w:lineRule="auto"/>
              <w:ind w:firstLineChars="0"/>
              <w:jc w:val="left"/>
              <w:rPr>
                <w:rFonts w:asciiTheme="minorEastAsia" w:eastAsiaTheme="minorEastAsia" w:hAnsiTheme="minorEastAsia" w:cs="Times New Roman"/>
                <w:color w:val="000000"/>
                <w:kern w:val="0"/>
                <w:sz w:val="24"/>
                <w:szCs w:val="24"/>
              </w:rPr>
            </w:pPr>
            <w:r w:rsidRPr="00402975">
              <w:rPr>
                <w:rFonts w:asciiTheme="minorEastAsia" w:eastAsiaTheme="minorEastAsia" w:hAnsiTheme="minorEastAsia" w:cs="Times New Roman" w:hint="eastAsia"/>
                <w:color w:val="000000"/>
                <w:kern w:val="0"/>
                <w:sz w:val="24"/>
                <w:szCs w:val="24"/>
              </w:rPr>
              <w:t>气道梗塞</w:t>
            </w: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cs="Times New Roman" w:hint="eastAsia"/>
                <w:color w:val="000000"/>
                <w:kern w:val="0"/>
                <w:sz w:val="24"/>
                <w:szCs w:val="24"/>
              </w:rPr>
              <w:t>（2）运动性伤害急救</w:t>
            </w:r>
          </w:p>
        </w:tc>
      </w:tr>
      <w:tr w:rsidR="00402975" w:rsidRPr="00402975" w:rsidTr="000B6AA3">
        <w:tc>
          <w:tcPr>
            <w:tcW w:w="817"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7</w:t>
            </w:r>
          </w:p>
        </w:tc>
        <w:tc>
          <w:tcPr>
            <w:tcW w:w="4961" w:type="dxa"/>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cs="Times New Roman" w:hint="eastAsia"/>
                <w:color w:val="000000"/>
                <w:kern w:val="0"/>
                <w:sz w:val="24"/>
                <w:szCs w:val="24"/>
                <w:lang w:eastAsia="en-US"/>
              </w:rPr>
              <w:t>营养与健康</w:t>
            </w:r>
          </w:p>
        </w:tc>
        <w:tc>
          <w:tcPr>
            <w:tcW w:w="2694" w:type="dxa"/>
          </w:tcPr>
          <w:p w:rsidR="00402975" w:rsidRPr="00402975" w:rsidRDefault="00402975" w:rsidP="000B6AA3">
            <w:pPr>
              <w:pStyle w:val="a9"/>
              <w:numPr>
                <w:ilvl w:val="0"/>
                <w:numId w:val="6"/>
              </w:numPr>
              <w:autoSpaceDE w:val="0"/>
              <w:autoSpaceDN w:val="0"/>
              <w:adjustRightInd w:val="0"/>
              <w:spacing w:line="360" w:lineRule="auto"/>
              <w:ind w:firstLineChars="0"/>
              <w:jc w:val="left"/>
              <w:rPr>
                <w:rFonts w:asciiTheme="minorEastAsia" w:eastAsiaTheme="minorEastAsia" w:hAnsiTheme="minorEastAsia"/>
                <w:sz w:val="24"/>
                <w:szCs w:val="24"/>
              </w:rPr>
            </w:pPr>
            <w:r w:rsidRPr="00402975">
              <w:rPr>
                <w:rFonts w:asciiTheme="minorEastAsia" w:eastAsiaTheme="minorEastAsia" w:hAnsiTheme="minorEastAsia" w:cs="Times New Roman" w:hint="eastAsia"/>
                <w:color w:val="000000"/>
                <w:kern w:val="0"/>
                <w:sz w:val="24"/>
                <w:szCs w:val="24"/>
              </w:rPr>
              <w:t>营养素</w:t>
            </w:r>
          </w:p>
          <w:p w:rsidR="00402975" w:rsidRPr="00402975" w:rsidRDefault="00402975" w:rsidP="000B6AA3">
            <w:pPr>
              <w:pStyle w:val="a9"/>
              <w:numPr>
                <w:ilvl w:val="0"/>
                <w:numId w:val="6"/>
              </w:numPr>
              <w:autoSpaceDE w:val="0"/>
              <w:autoSpaceDN w:val="0"/>
              <w:adjustRightInd w:val="0"/>
              <w:spacing w:line="360" w:lineRule="auto"/>
              <w:ind w:firstLineChars="0"/>
              <w:jc w:val="left"/>
              <w:rPr>
                <w:rFonts w:asciiTheme="minorEastAsia" w:eastAsiaTheme="minorEastAsia" w:hAnsiTheme="minorEastAsia"/>
                <w:sz w:val="24"/>
                <w:szCs w:val="24"/>
              </w:rPr>
            </w:pPr>
            <w:r w:rsidRPr="00402975">
              <w:rPr>
                <w:rFonts w:asciiTheme="minorEastAsia" w:eastAsiaTheme="minorEastAsia" w:hAnsiTheme="minorEastAsia" w:cs="Times New Roman" w:hint="eastAsia"/>
                <w:color w:val="000000"/>
                <w:kern w:val="0"/>
                <w:sz w:val="24"/>
                <w:szCs w:val="24"/>
              </w:rPr>
              <w:t>平衡饮食</w:t>
            </w:r>
          </w:p>
        </w:tc>
      </w:tr>
      <w:tr w:rsidR="00402975" w:rsidRPr="00402975" w:rsidTr="000B6AA3">
        <w:tc>
          <w:tcPr>
            <w:tcW w:w="817"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8</w:t>
            </w:r>
          </w:p>
        </w:tc>
        <w:tc>
          <w:tcPr>
            <w:tcW w:w="4961" w:type="dxa"/>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cs="Times New Roman" w:hint="eastAsia"/>
                <w:color w:val="000000"/>
                <w:kern w:val="0"/>
                <w:sz w:val="24"/>
                <w:szCs w:val="24"/>
                <w:lang w:eastAsia="en-US"/>
              </w:rPr>
              <w:t>药物保健  答疑复习</w:t>
            </w:r>
          </w:p>
        </w:tc>
        <w:tc>
          <w:tcPr>
            <w:tcW w:w="2694" w:type="dxa"/>
          </w:tcPr>
          <w:p w:rsidR="00402975" w:rsidRPr="00402975" w:rsidRDefault="00402975" w:rsidP="000B6AA3">
            <w:pPr>
              <w:pStyle w:val="a9"/>
              <w:numPr>
                <w:ilvl w:val="0"/>
                <w:numId w:val="7"/>
              </w:numPr>
              <w:autoSpaceDE w:val="0"/>
              <w:autoSpaceDN w:val="0"/>
              <w:adjustRightInd w:val="0"/>
              <w:spacing w:line="360" w:lineRule="auto"/>
              <w:ind w:firstLineChars="0"/>
              <w:jc w:val="left"/>
              <w:rPr>
                <w:rFonts w:asciiTheme="minorEastAsia" w:eastAsiaTheme="minorEastAsia" w:hAnsiTheme="minorEastAsia" w:cs="Times New Roman"/>
                <w:color w:val="000000"/>
                <w:kern w:val="0"/>
                <w:sz w:val="24"/>
                <w:szCs w:val="24"/>
              </w:rPr>
            </w:pPr>
            <w:r w:rsidRPr="00402975">
              <w:rPr>
                <w:rFonts w:asciiTheme="minorEastAsia" w:eastAsiaTheme="minorEastAsia" w:hAnsiTheme="minorEastAsia" w:cs="Times New Roman" w:hint="eastAsia"/>
                <w:color w:val="000000"/>
                <w:kern w:val="0"/>
                <w:sz w:val="24"/>
                <w:szCs w:val="24"/>
              </w:rPr>
              <w:t>药物的定义</w:t>
            </w:r>
          </w:p>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cs="Times New Roman" w:hint="eastAsia"/>
                <w:color w:val="000000"/>
                <w:kern w:val="0"/>
                <w:sz w:val="24"/>
                <w:szCs w:val="24"/>
              </w:rPr>
              <w:t>（2）安全用药</w:t>
            </w:r>
          </w:p>
        </w:tc>
      </w:tr>
      <w:tr w:rsidR="00402975" w:rsidRPr="00402975" w:rsidTr="000B6AA3">
        <w:tc>
          <w:tcPr>
            <w:tcW w:w="817"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9</w:t>
            </w:r>
          </w:p>
        </w:tc>
        <w:tc>
          <w:tcPr>
            <w:tcW w:w="4961" w:type="dxa"/>
          </w:tcPr>
          <w:p w:rsidR="00402975" w:rsidRPr="00402975" w:rsidRDefault="00402975" w:rsidP="000B6AA3">
            <w:pPr>
              <w:rPr>
                <w:rFonts w:asciiTheme="minorEastAsia" w:eastAsiaTheme="minorEastAsia" w:hAnsiTheme="minorEastAsia"/>
                <w:color w:val="000000"/>
                <w:sz w:val="24"/>
                <w:szCs w:val="24"/>
              </w:rPr>
            </w:pPr>
            <w:r w:rsidRPr="00402975">
              <w:rPr>
                <w:rFonts w:asciiTheme="minorEastAsia" w:eastAsiaTheme="minorEastAsia" w:hAnsiTheme="minorEastAsia" w:cs="Times New Roman" w:hint="eastAsia"/>
                <w:color w:val="000000"/>
                <w:kern w:val="0"/>
                <w:sz w:val="24"/>
                <w:szCs w:val="24"/>
                <w:lang w:eastAsia="en-US"/>
              </w:rPr>
              <w:t>考试</w:t>
            </w:r>
          </w:p>
        </w:tc>
        <w:tc>
          <w:tcPr>
            <w:tcW w:w="2694" w:type="dxa"/>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cs="Times New Roman" w:hint="eastAsia"/>
                <w:color w:val="000000"/>
                <w:kern w:val="0"/>
                <w:sz w:val="24"/>
                <w:szCs w:val="24"/>
              </w:rPr>
              <w:t>随堂开卷考</w:t>
            </w:r>
          </w:p>
        </w:tc>
      </w:tr>
    </w:tbl>
    <w:p w:rsidR="00402975" w:rsidRPr="00402975" w:rsidRDefault="00402975" w:rsidP="00402975">
      <w:pPr>
        <w:rPr>
          <w:rFonts w:asciiTheme="minorEastAsia" w:eastAsiaTheme="minorEastAsia" w:hAnsiTheme="minorEastAsia"/>
          <w:sz w:val="24"/>
          <w:szCs w:val="24"/>
        </w:rPr>
      </w:pPr>
    </w:p>
    <w:p w:rsidR="00402975" w:rsidRPr="00402975" w:rsidRDefault="00402975" w:rsidP="00402975">
      <w:pPr>
        <w:rPr>
          <w:rFonts w:asciiTheme="minorEastAsia" w:eastAsiaTheme="minorEastAsia" w:hAnsiTheme="minorEastAsia"/>
          <w:b/>
          <w:sz w:val="24"/>
          <w:szCs w:val="24"/>
        </w:rPr>
      </w:pPr>
      <w:r w:rsidRPr="00402975">
        <w:rPr>
          <w:rFonts w:asciiTheme="minorEastAsia" w:eastAsiaTheme="minorEastAsia" w:hAnsiTheme="minorEastAsia" w:hint="eastAsia"/>
          <w:b/>
          <w:sz w:val="24"/>
          <w:szCs w:val="24"/>
        </w:rPr>
        <w:t>四、课程规定及出勤要求</w:t>
      </w:r>
    </w:p>
    <w:tbl>
      <w:tblPr>
        <w:tblStyle w:val="a7"/>
        <w:tblW w:w="84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7938"/>
      </w:tblGrid>
      <w:tr w:rsidR="00402975" w:rsidRPr="00402975" w:rsidTr="000B6AA3">
        <w:tc>
          <w:tcPr>
            <w:tcW w:w="534"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1.</w:t>
            </w:r>
          </w:p>
        </w:tc>
        <w:tc>
          <w:tcPr>
            <w:tcW w:w="7938" w:type="dxa"/>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严格课堂管理，对缺课时数达到三分之一的学生，取消参加该门课程考核资格，并不能申请缓考、补考，应当重新学习该课程。</w:t>
            </w:r>
          </w:p>
        </w:tc>
      </w:tr>
      <w:tr w:rsidR="00402975" w:rsidRPr="00402975" w:rsidTr="000B6AA3">
        <w:tc>
          <w:tcPr>
            <w:tcW w:w="534" w:type="dxa"/>
          </w:tcPr>
          <w:p w:rsidR="00402975" w:rsidRPr="00402975" w:rsidRDefault="00402975" w:rsidP="000B6AA3">
            <w:pPr>
              <w:jc w:val="center"/>
              <w:rPr>
                <w:rFonts w:asciiTheme="minorEastAsia" w:eastAsiaTheme="minorEastAsia" w:hAnsiTheme="minorEastAsia"/>
                <w:color w:val="000000"/>
                <w:sz w:val="24"/>
                <w:szCs w:val="24"/>
              </w:rPr>
            </w:pPr>
            <w:r w:rsidRPr="00402975">
              <w:rPr>
                <w:rFonts w:asciiTheme="minorEastAsia" w:eastAsiaTheme="minorEastAsia" w:hAnsiTheme="minorEastAsia" w:hint="eastAsia"/>
                <w:color w:val="000000"/>
                <w:sz w:val="24"/>
                <w:szCs w:val="24"/>
              </w:rPr>
              <w:t>2.</w:t>
            </w:r>
          </w:p>
        </w:tc>
        <w:tc>
          <w:tcPr>
            <w:tcW w:w="7938" w:type="dxa"/>
            <w:vAlign w:val="center"/>
          </w:tcPr>
          <w:p w:rsidR="00402975" w:rsidRPr="00402975" w:rsidRDefault="00402975" w:rsidP="000B6AA3">
            <w:pPr>
              <w:rPr>
                <w:rFonts w:asciiTheme="minorEastAsia" w:eastAsiaTheme="minorEastAsia" w:hAnsiTheme="minorEastAsia"/>
                <w:sz w:val="24"/>
                <w:szCs w:val="24"/>
              </w:rPr>
            </w:pPr>
            <w:r w:rsidRPr="00402975">
              <w:rPr>
                <w:rFonts w:asciiTheme="minorEastAsia" w:eastAsiaTheme="minorEastAsia" w:hAnsiTheme="minorEastAsia" w:hint="eastAsia"/>
                <w:sz w:val="24"/>
                <w:szCs w:val="24"/>
              </w:rPr>
              <w:t>期末考试成绩低于50分，课程总评成绩为不及格，按期末考试成绩计。</w:t>
            </w:r>
          </w:p>
        </w:tc>
      </w:tr>
    </w:tbl>
    <w:p w:rsidR="006C1AE4" w:rsidRPr="00402975" w:rsidRDefault="006C1AE4" w:rsidP="00402975">
      <w:pPr>
        <w:adjustRightInd w:val="0"/>
        <w:spacing w:line="600" w:lineRule="exact"/>
        <w:ind w:right="240" w:firstLineChars="200" w:firstLine="480"/>
        <w:jc w:val="left"/>
        <w:rPr>
          <w:rFonts w:asciiTheme="minorEastAsia" w:eastAsiaTheme="minorEastAsia" w:hAnsiTheme="minorEastAsia"/>
          <w:color w:val="515151"/>
          <w:kern w:val="36"/>
          <w:sz w:val="24"/>
          <w:szCs w:val="24"/>
        </w:rPr>
      </w:pPr>
      <w:bookmarkStart w:id="0" w:name="_GoBack"/>
      <w:bookmarkEnd w:id="0"/>
    </w:p>
    <w:sectPr w:rsidR="006C1AE4" w:rsidRPr="0040297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5569" w:rsidRDefault="00D55569" w:rsidP="00022F19">
      <w:r>
        <w:separator/>
      </w:r>
    </w:p>
  </w:endnote>
  <w:endnote w:type="continuationSeparator" w:id="0">
    <w:p w:rsidR="00D55569" w:rsidRDefault="00D55569" w:rsidP="00022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5569" w:rsidRDefault="00D55569" w:rsidP="00022F19">
      <w:r>
        <w:separator/>
      </w:r>
    </w:p>
  </w:footnote>
  <w:footnote w:type="continuationSeparator" w:id="0">
    <w:p w:rsidR="00D55569" w:rsidRDefault="00D55569" w:rsidP="00022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E3410"/>
    <w:multiLevelType w:val="multilevel"/>
    <w:tmpl w:val="157E34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EA60729"/>
    <w:multiLevelType w:val="multilevel"/>
    <w:tmpl w:val="1EA607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5F01829"/>
    <w:multiLevelType w:val="multilevel"/>
    <w:tmpl w:val="25F018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7084CB1"/>
    <w:multiLevelType w:val="multilevel"/>
    <w:tmpl w:val="47084C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DFD323D"/>
    <w:multiLevelType w:val="multilevel"/>
    <w:tmpl w:val="4DFD32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51F4C6A"/>
    <w:multiLevelType w:val="multilevel"/>
    <w:tmpl w:val="551F4C6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3A71E5F"/>
    <w:multiLevelType w:val="multilevel"/>
    <w:tmpl w:val="73A71E5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5"/>
  </w:num>
  <w:num w:numId="4">
    <w:abstractNumId w:val="1"/>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wNWFhZWIxNDA4N2I2MDkxYWU1NDNmZjhhYWUzMDkifQ=="/>
  </w:docVars>
  <w:rsids>
    <w:rsidRoot w:val="00C957BA"/>
    <w:rsid w:val="00022F19"/>
    <w:rsid w:val="001B44BA"/>
    <w:rsid w:val="001E1183"/>
    <w:rsid w:val="00402975"/>
    <w:rsid w:val="00516304"/>
    <w:rsid w:val="006809E1"/>
    <w:rsid w:val="006C1AE4"/>
    <w:rsid w:val="00731129"/>
    <w:rsid w:val="00962DF8"/>
    <w:rsid w:val="00B651B1"/>
    <w:rsid w:val="00C476C3"/>
    <w:rsid w:val="00C65FD5"/>
    <w:rsid w:val="00C74DE7"/>
    <w:rsid w:val="00C957BA"/>
    <w:rsid w:val="00CE23A0"/>
    <w:rsid w:val="00D55569"/>
    <w:rsid w:val="00DE7180"/>
    <w:rsid w:val="016423ED"/>
    <w:rsid w:val="04CB5FDF"/>
    <w:rsid w:val="06E33E09"/>
    <w:rsid w:val="0708176C"/>
    <w:rsid w:val="0EC726C1"/>
    <w:rsid w:val="0F4655FB"/>
    <w:rsid w:val="172E1B64"/>
    <w:rsid w:val="1AB16265"/>
    <w:rsid w:val="1AEB1774"/>
    <w:rsid w:val="1F9D6701"/>
    <w:rsid w:val="20B322F1"/>
    <w:rsid w:val="222443D1"/>
    <w:rsid w:val="240173E9"/>
    <w:rsid w:val="248B0E8F"/>
    <w:rsid w:val="25ED0053"/>
    <w:rsid w:val="27315D1D"/>
    <w:rsid w:val="275B79A7"/>
    <w:rsid w:val="2B141345"/>
    <w:rsid w:val="2B8B0828"/>
    <w:rsid w:val="2F4538FD"/>
    <w:rsid w:val="318E436C"/>
    <w:rsid w:val="336876DB"/>
    <w:rsid w:val="359976E9"/>
    <w:rsid w:val="3B7641EF"/>
    <w:rsid w:val="417F23EA"/>
    <w:rsid w:val="43E1255D"/>
    <w:rsid w:val="4A810112"/>
    <w:rsid w:val="4D207734"/>
    <w:rsid w:val="4DAC387D"/>
    <w:rsid w:val="5A5F449F"/>
    <w:rsid w:val="641E6E0A"/>
    <w:rsid w:val="64F0304B"/>
    <w:rsid w:val="66270337"/>
    <w:rsid w:val="6C9B2808"/>
    <w:rsid w:val="6D2A25C0"/>
    <w:rsid w:val="71306613"/>
    <w:rsid w:val="73150C09"/>
    <w:rsid w:val="79DA0257"/>
    <w:rsid w:val="7C25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99DC3"/>
  <w15:docId w15:val="{C8F362F8-5F1C-4277-ACF5-11774D9A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宋体"/>
      <w:kern w:val="2"/>
      <w:sz w:val="21"/>
      <w:szCs w:val="21"/>
    </w:rPr>
  </w:style>
  <w:style w:type="paragraph" w:styleId="1">
    <w:name w:val="heading 1"/>
    <w:basedOn w:val="a"/>
    <w:next w:val="a"/>
    <w:link w:val="10"/>
    <w:qFormat/>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paragraph" w:styleId="a9">
    <w:name w:val="List Paragraph"/>
    <w:basedOn w:val="a"/>
    <w:uiPriority w:val="34"/>
    <w:qFormat/>
    <w:pPr>
      <w:ind w:firstLineChars="200" w:firstLine="420"/>
    </w:pPr>
  </w:style>
  <w:style w:type="character" w:customStyle="1" w:styleId="a6">
    <w:name w:val="页眉 字符"/>
    <w:basedOn w:val="a0"/>
    <w:link w:val="a5"/>
    <w:uiPriority w:val="99"/>
    <w:qFormat/>
    <w:rPr>
      <w:rFonts w:ascii="Calibri" w:eastAsia="宋体" w:hAnsi="Calibri" w:cs="宋体"/>
      <w:sz w:val="18"/>
      <w:szCs w:val="18"/>
    </w:rPr>
  </w:style>
  <w:style w:type="character" w:customStyle="1" w:styleId="a4">
    <w:name w:val="页脚 字符"/>
    <w:basedOn w:val="a0"/>
    <w:link w:val="a3"/>
    <w:uiPriority w:val="99"/>
    <w:qFormat/>
    <w:rPr>
      <w:rFonts w:ascii="Calibri" w:eastAsia="宋体" w:hAnsi="Calibri" w:cs="宋体"/>
      <w:sz w:val="18"/>
      <w:szCs w:val="18"/>
    </w:rPr>
  </w:style>
  <w:style w:type="character" w:customStyle="1" w:styleId="10">
    <w:name w:val="标题 1 字符"/>
    <w:basedOn w:val="a0"/>
    <w:link w:val="1"/>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312</Words>
  <Characters>1781</Characters>
  <Application>Microsoft Office Word</Application>
  <DocSecurity>0</DocSecurity>
  <Lines>14</Lines>
  <Paragraphs>4</Paragraphs>
  <ScaleCrop>false</ScaleCrop>
  <Company>Lenovo</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4</cp:revision>
  <cp:lastPrinted>2018-12-10T02:39:00Z</cp:lastPrinted>
  <dcterms:created xsi:type="dcterms:W3CDTF">2018-12-14T05:55:00Z</dcterms:created>
  <dcterms:modified xsi:type="dcterms:W3CDTF">2022-08-04T07:39:00Z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C2D66E6076604996B768F28E19BED326</vt:lpwstr>
  </property>
</Properties>
</file>