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上海对外经贸大学“</w:t>
      </w:r>
      <w:bookmarkStart w:id="0" w:name="_GoBack"/>
      <w:bookmarkEnd w:id="0"/>
      <w:r>
        <w:rPr>
          <w:rFonts w:hint="eastAsia" w:ascii="Times New Roman" w:hAnsi="Times New Roman" w:eastAsia="方正小标宋简体" w:cs="Times New Roman"/>
          <w:sz w:val="36"/>
          <w:szCs w:val="36"/>
        </w:rPr>
        <w:t>三全育人”典型案例一</w:t>
      </w:r>
    </w:p>
    <w:p>
      <w:pPr>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——打造“三大课堂”，构建实践育人大格局</w:t>
      </w:r>
    </w:p>
    <w:p>
      <w:pPr>
        <w:spacing w:line="600" w:lineRule="exact"/>
        <w:rPr>
          <w:rFonts w:ascii="Times New Roman" w:hAnsi="Times New Roman" w:cs="Times New Roman"/>
          <w:sz w:val="32"/>
          <w:szCs w:val="32"/>
        </w:rPr>
      </w:pP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工作</w:t>
      </w:r>
      <w:r>
        <w:rPr>
          <w:rFonts w:ascii="Times New Roman" w:hAnsi="Times New Roman" w:eastAsia="黑体" w:cs="Times New Roman"/>
          <w:sz w:val="32"/>
          <w:szCs w:val="32"/>
        </w:rPr>
        <w:t>背景</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习近平总书记在学校思想政治理论课教师座谈会上强调，“推动思想政治理论课改革创新，要不断增强思政课的思想性、理论性和亲和力、针对性”，并为此提出了“八个相统一”。在坚持理论性和实践性相统一方面，习近平总书记明确指出要“把思政小课堂同社会大课堂结合起来，教育引导学生立鸿鹄志，做奋斗者”。为贯彻落实习近平总书记重要讲话精神，中共中央办公厅、国务院办公厅印发了《关于深化新时代学校思想政治理论课改革创新的若干意见》，提出要“坚持开门办思政课，推动思政课实践教学与学生社会实践活动、志愿服务活动结合，思政小课堂和社会大课堂结合”。学校在学校与社会、教师与学生、课内与课外的有机联动中，切实提升思想政治理论课的亲和力和针对性。</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近年来，上海对外经贸大学积极构建思政育人大格局，深化“三圈三全十育人”内涵建设，推动思政小课堂与社会大课堂相结合，使思想政治教育内化于心、外化于行，培养德智体美劳全面发展的社会主义建设者和接班人。</w:t>
      </w:r>
    </w:p>
    <w:p>
      <w:pPr>
        <w:spacing w:line="54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二、具体</w:t>
      </w:r>
      <w:r>
        <w:rPr>
          <w:rFonts w:hint="eastAsia" w:ascii="Times New Roman" w:hAnsi="黑体" w:eastAsia="黑体" w:cs="Times New Roman"/>
          <w:sz w:val="32"/>
          <w:szCs w:val="32"/>
        </w:rPr>
        <w:t>举措</w:t>
      </w:r>
    </w:p>
    <w:p>
      <w:pPr>
        <w:spacing w:line="54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聚焦制度建设，完善顶层设计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2018年，开设</w:t>
      </w:r>
      <w:r>
        <w:rPr>
          <w:rFonts w:hint="eastAsia" w:ascii="Times New Roman" w:hAnsi="Times New Roman" w:eastAsia="仿宋_GB2312" w:cs="Times New Roman"/>
          <w:sz w:val="32"/>
          <w:szCs w:val="32"/>
        </w:rPr>
        <w:t>“思想政治理论课社会实践”课程，</w:t>
      </w:r>
      <w:r>
        <w:rPr>
          <w:rFonts w:hint="eastAsia" w:ascii="Times New Roman" w:hAnsi="Times New Roman" w:eastAsia="仿宋_GB2312" w:cs="Times New Roman"/>
          <w:sz w:val="32"/>
          <w:szCs w:val="32"/>
          <w:lang w:val="en-US" w:eastAsia="zh-CN"/>
        </w:rPr>
        <w:t>共计</w:t>
      </w:r>
      <w:r>
        <w:rPr>
          <w:rFonts w:hint="eastAsia" w:ascii="Times New Roman" w:hAnsi="Times New Roman" w:eastAsia="仿宋_GB2312" w:cs="Times New Roman"/>
          <w:sz w:val="32"/>
          <w:szCs w:val="32"/>
        </w:rPr>
        <w:t>36</w:t>
      </w:r>
      <w:r>
        <w:rPr>
          <w:rFonts w:hint="eastAsia" w:ascii="Times New Roman" w:hAnsi="Times New Roman" w:eastAsia="仿宋_GB2312" w:cs="Times New Roman"/>
          <w:sz w:val="32"/>
          <w:szCs w:val="32"/>
          <w:lang w:val="en-US" w:eastAsia="zh-CN"/>
        </w:rPr>
        <w:t>课时，纳入学校人才培养教学体系，设置</w:t>
      </w:r>
      <w:r>
        <w:rPr>
          <w:rFonts w:hint="eastAsia" w:ascii="Times New Roman" w:hAnsi="Times New Roman" w:eastAsia="仿宋_GB2312" w:cs="Times New Roman"/>
          <w:sz w:val="32"/>
          <w:szCs w:val="32"/>
        </w:rPr>
        <w:t>2学分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2020</w:t>
      </w:r>
      <w:r>
        <w:rPr>
          <w:rFonts w:hint="eastAsia" w:ascii="Times New Roman" w:hAnsi="Times New Roman" w:eastAsia="仿宋_GB2312" w:cs="Times New Roman"/>
          <w:sz w:val="32"/>
          <w:szCs w:val="32"/>
          <w:lang w:val="en-US" w:eastAsia="zh-CN"/>
        </w:rPr>
        <w:t>年，学校以</w:t>
      </w:r>
      <w:r>
        <w:rPr>
          <w:rFonts w:hint="eastAsia" w:ascii="Times New Roman" w:hAnsi="Times New Roman" w:eastAsia="仿宋_GB2312" w:cs="Times New Roman"/>
          <w:sz w:val="32"/>
          <w:szCs w:val="32"/>
        </w:rPr>
        <w:t>课程获批国家首批一流本科课程</w:t>
      </w:r>
      <w:r>
        <w:rPr>
          <w:rFonts w:hint="eastAsia" w:ascii="Times New Roman" w:hAnsi="Times New Roman" w:eastAsia="仿宋_GB2312" w:cs="Times New Roman"/>
          <w:sz w:val="32"/>
          <w:szCs w:val="32"/>
          <w:lang w:val="en-US" w:eastAsia="zh-CN"/>
        </w:rPr>
        <w:t>为契机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将思政课程延伸至第二、第三课堂，实现“一二三课堂”同频共振。</w:t>
      </w:r>
    </w:p>
    <w:p>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一）</w:t>
      </w:r>
      <w:r>
        <w:rPr>
          <w:rFonts w:hint="eastAsia" w:ascii="Times New Roman" w:hAnsi="Times New Roman" w:eastAsia="仿宋_GB2312" w:cs="Times New Roman"/>
          <w:b/>
          <w:bCs/>
          <w:sz w:val="32"/>
          <w:szCs w:val="32"/>
        </w:rPr>
        <w:t>打造红色育人课堂，通过沉浸式教学感受信仰力量。</w:t>
      </w:r>
      <w:r>
        <w:rPr>
          <w:rFonts w:hint="eastAsia" w:ascii="Times New Roman" w:hAnsi="Times New Roman" w:eastAsia="仿宋_GB2312" w:cs="Times New Roman"/>
          <w:sz w:val="32"/>
          <w:szCs w:val="32"/>
        </w:rPr>
        <w:t>将学习空间由校内拓展到校外，由第一课堂延展到第二、第三课堂，形成课堂延展空间交叉融合、指导教师交叉融合的思政育人机制。比如,与龙华烈士纪念馆共建研学育人基地，开设“红色育人课堂”，共授必修课程《中国近现代史纲要》,2.1万余名学生走进龙华烈士纪念馆开展学习，撰写实践报告与感悟，先后汇编6册约200万字实践成果集;开设“缅怀革命先烈，致敬抗疫英雄”在线实践课，2500名学生参与学习;2021年开展线上线下混合式教学，推出“重温百年党史，致敬革命先烈”等课程，学生与180余万名网友同上思政课；与中共一大纪念馆共建红色新青年讲堂，为本校和外校学生开设“把家乡红色故事带回党的诞生地”思政第一课。</w:t>
      </w:r>
    </w:p>
    <w:p>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二）</w:t>
      </w:r>
      <w:r>
        <w:rPr>
          <w:rFonts w:hint="eastAsia" w:ascii="Times New Roman" w:hAnsi="Times New Roman" w:eastAsia="仿宋_GB2312" w:cs="Times New Roman"/>
          <w:b/>
          <w:bCs/>
          <w:sz w:val="32"/>
          <w:szCs w:val="32"/>
        </w:rPr>
        <w:t>打造行走大地课堂，通过实地调研体悟祖国巨变。</w:t>
      </w:r>
      <w:r>
        <w:rPr>
          <w:rFonts w:hint="eastAsia" w:ascii="Times New Roman" w:hAnsi="Times New Roman" w:eastAsia="仿宋_GB2312" w:cs="Times New Roman"/>
          <w:sz w:val="32"/>
          <w:szCs w:val="32"/>
        </w:rPr>
        <w:t>用习近平新时代中国特色社会主义思想武装学生头脑，倡导“开门办思政”，将实践教学课堂延伸到全国各地。通过“行走的课堂”，全面推动学校“小课堂”与社会“大课堂”深度融合、“阅”与“历”相互支撑。围绕办学特色、紧扣时代主题，组织开展一系列社会实践活动。比如，改革开放40周年，组织40支队伍开展“走企业，看改革”活动；新中国成立 70 周年，组织70支队伍奔赴全国10余个省开展“走乡镇，看巨变”调研活动；中国共产党成立100周年，组织75支队伍开展“走老区，看发展”活动。师生用脚丈量祖国大地，把文章写在祖国大地上，在提高分析问题、解决问题能力的同时，深入理解国情、市情和校情。学生撰写调研报告和实践感悟约300万字，《立德树人 实践育人——献礼新中国改革开放四十年》文集入选教育部高校思想政治工作研究文库并由人民出版社资助出版。</w:t>
      </w:r>
    </w:p>
    <w:p>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三）</w:t>
      </w:r>
      <w:r>
        <w:rPr>
          <w:rFonts w:hint="eastAsia" w:ascii="Times New Roman" w:hAnsi="Times New Roman" w:eastAsia="仿宋_GB2312" w:cs="Times New Roman"/>
          <w:b/>
          <w:bCs/>
          <w:sz w:val="32"/>
          <w:szCs w:val="32"/>
        </w:rPr>
        <w:t>打造感恩践行课堂，通过感恩行动砥砺家国情怀。</w:t>
      </w:r>
      <w:r>
        <w:rPr>
          <w:rFonts w:hint="eastAsia" w:ascii="Times New Roman" w:hAnsi="Times New Roman" w:eastAsia="仿宋_GB2312" w:cs="Times New Roman"/>
          <w:sz w:val="32"/>
          <w:szCs w:val="32"/>
        </w:rPr>
        <w:t>开展感恩教育，引导学生正确处理主观世界和客观世界的关系，把社会主义核心价值观从个人行为层面向社会责任层面和家国情怀层面拓展，不断延伸学生认知和实践半径，使学生把“小我”融入“大我”，让家国情怀在学生心中开花结果。比如，新生入学后，把组织学生撰写感恩家信作为思政第一课，让学生感恩父母；教师节期间，组织学生开展“老师，我想对您说”“感恩之心，感谢有您”等活动，让学生感恩老师；寒假期间，开展“我是故乡宝藏守护人”“追寻减碳足迹、引领低碳生活”等主题活动，让学生感恩回馈社会；在国家举办重大活动期间，组织学生参与“世博会”“进博会”等大型赛事志愿服务，让学生感恩祖国报效祖国。感恩践行课堂已连续开展18年，学校参军入伍、服务西部、支援边疆、志愿入党和无偿献血等学生人数持续上升。</w:t>
      </w:r>
    </w:p>
    <w:p>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三、主要成效和经验启示</w:t>
      </w:r>
    </w:p>
    <w:p>
      <w:pPr>
        <w:spacing w:line="54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（一）主要成效</w:t>
      </w:r>
    </w:p>
    <w:p>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实践育人改革受到教育部、上海市立项支持</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学校在探索基础上，不断获得上级教学主管部门的肯定。2019年，《思想政治理论课实践教学方法创新研究》获教育部示范马院优秀教学科研团队项目；《高校思想政治理论课“三维三融”实践教学模式创新研究》获上海高校本科重点教改项目立项。2018年社会实践调研报告和学生感悟文集，入选教育部《高校思想政治工作研究文库》并由人民出版社出版。</w:t>
      </w:r>
    </w:p>
    <w:p>
      <w:pPr>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2. </w:t>
      </w:r>
      <w:r>
        <w:rPr>
          <w:rFonts w:hint="eastAsia" w:ascii="Times New Roman" w:hAnsi="Times New Roman" w:eastAsia="仿宋_GB2312" w:cs="Times New Roman"/>
          <w:b/>
          <w:bCs/>
          <w:sz w:val="32"/>
          <w:szCs w:val="32"/>
        </w:rPr>
        <w:t>实践育人改革获得权威媒体广泛报道</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三大课堂”育人模式得到媒体关注，如红色实践育人课堂，因其新颖的形式、丰富的内容、良好的育人效果，受到了主流媒体的广泛关注，被人民网誉为“沪上首开‘红色育人课堂’”进行实践教学，新华社、学习强国、新华网、《光明日报》、《解放日报》、中国教育电视台、上海教育电视台等数十家媒体的关注与报道100条。</w:t>
      </w:r>
    </w:p>
    <w:p>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3</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学生获得感增强</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通过改革，学校三全育人教学与改革实践提升了学生的获得感：一是创新线下课堂，促进认知性学习，使得教师观念由教向学转变，提升学生课堂主体意识；二是以线上学习机制促进知识性学习，使得学生共享高质量学习内容，并掌握学习自主权；三是依托上海市内丰富的红色文化资源和扎实的实践基础拓展实践课堂，增强学生理论转化为实践的能力；四是师生互动解决学生反馈问题，立足学生主体价值的独特性和个体的差异性，重视学习后的反馈，构建起良性互动的师生关系。</w:t>
      </w:r>
    </w:p>
    <w:p>
      <w:pPr>
        <w:spacing w:line="54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（二）经验启示</w:t>
      </w:r>
    </w:p>
    <w:p>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实践育人理念创新。</w:t>
      </w:r>
      <w:r>
        <w:rPr>
          <w:rFonts w:hint="eastAsia" w:ascii="Times New Roman" w:hAnsi="Times New Roman" w:eastAsia="仿宋_GB2312" w:cs="Times New Roman"/>
          <w:sz w:val="32"/>
          <w:szCs w:val="32"/>
        </w:rPr>
        <w:t>育人改革以习近平新时代中国特色社会主义思想为引领，“坚持以学生为本，坚持理论教育为基础，坚持开门办思政”，通过“红色文化融入育人、时代内容融入育人、感恩践行融入育人”，推进小课堂与大课堂相结合，提高思想政治理论教育的针对性、有效性，增强学生的获得感，坚定学生的“四个自信”。</w:t>
      </w:r>
    </w:p>
    <w:p>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实践育人平台创新。</w:t>
      </w:r>
      <w:r>
        <w:rPr>
          <w:rFonts w:hint="eastAsia" w:ascii="Times New Roman" w:hAnsi="Times New Roman" w:eastAsia="仿宋_GB2312" w:cs="Times New Roman"/>
          <w:sz w:val="32"/>
          <w:szCs w:val="32"/>
        </w:rPr>
        <w:t>以四门思政课理论课第一课堂为</w:t>
      </w:r>
      <w:r>
        <w:rPr>
          <w:rFonts w:hint="eastAsia" w:ascii="Times New Roman" w:hAnsi="Times New Roman" w:eastAsia="仿宋_GB2312" w:cs="Times New Roman"/>
          <w:sz w:val="32"/>
          <w:szCs w:val="32"/>
          <w:lang w:val="en-US" w:eastAsia="zh-CN"/>
        </w:rPr>
        <w:t>基点</w:t>
      </w:r>
      <w:r>
        <w:rPr>
          <w:rFonts w:hint="eastAsia" w:ascii="Times New Roman" w:hAnsi="Times New Roman" w:eastAsia="仿宋_GB2312" w:cs="Times New Roman"/>
          <w:sz w:val="32"/>
          <w:szCs w:val="32"/>
        </w:rPr>
        <w:t>，进一步拓展思想政治教育的内涵和外延，构建线上与线下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课内和课外、校内与校外</w:t>
      </w:r>
      <w:r>
        <w:rPr>
          <w:rFonts w:hint="eastAsia" w:ascii="Times New Roman" w:hAnsi="Times New Roman" w:eastAsia="仿宋_GB2312" w:cs="Times New Roman"/>
          <w:sz w:val="32"/>
          <w:szCs w:val="32"/>
          <w:lang w:val="en-US" w:eastAsia="zh-CN"/>
        </w:rPr>
        <w:t>相</w:t>
      </w:r>
      <w:r>
        <w:rPr>
          <w:rFonts w:hint="eastAsia" w:ascii="Times New Roman" w:hAnsi="Times New Roman" w:eastAsia="仿宋_GB2312" w:cs="Times New Roman"/>
          <w:sz w:val="32"/>
          <w:szCs w:val="32"/>
        </w:rPr>
        <w:t>结合的多维互动</w:t>
      </w:r>
      <w:r>
        <w:rPr>
          <w:rFonts w:hint="eastAsia" w:ascii="Times New Roman" w:hAnsi="Times New Roman" w:eastAsia="仿宋_GB2312" w:cs="Times New Roman"/>
          <w:sz w:val="32"/>
          <w:szCs w:val="32"/>
          <w:lang w:val="en-US" w:eastAsia="zh-CN"/>
        </w:rPr>
        <w:t>思政</w:t>
      </w:r>
      <w:r>
        <w:rPr>
          <w:rFonts w:hint="eastAsia" w:ascii="Times New Roman" w:hAnsi="Times New Roman" w:eastAsia="仿宋_GB2312" w:cs="Times New Roman"/>
          <w:sz w:val="32"/>
          <w:szCs w:val="32"/>
        </w:rPr>
        <w:t>模式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sz w:val="32"/>
          <w:szCs w:val="32"/>
          <w:lang w:val="en-US" w:eastAsia="zh-CN"/>
        </w:rPr>
        <w:t>依托</w:t>
      </w:r>
      <w:r>
        <w:rPr>
          <w:rFonts w:hint="eastAsia" w:ascii="Times New Roman" w:hAnsi="Times New Roman" w:eastAsia="仿宋_GB2312" w:cs="Times New Roman"/>
          <w:sz w:val="32"/>
          <w:szCs w:val="32"/>
        </w:rPr>
        <w:t>上海1000余处革命纪念地</w:t>
      </w:r>
      <w:r>
        <w:rPr>
          <w:rFonts w:hint="eastAsia" w:ascii="Times New Roman" w:hAnsi="Times New Roman" w:eastAsia="仿宋_GB2312" w:cs="Times New Roman"/>
          <w:sz w:val="32"/>
          <w:szCs w:val="32"/>
          <w:lang w:val="en-US" w:eastAsia="zh-CN"/>
        </w:rPr>
        <w:t>等红色教育资源</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创新校地合力育人机制，赓续</w:t>
      </w:r>
      <w:r>
        <w:rPr>
          <w:rFonts w:hint="eastAsia" w:ascii="Times New Roman" w:hAnsi="Times New Roman" w:eastAsia="仿宋_GB2312" w:cs="Times New Roman"/>
          <w:sz w:val="32"/>
          <w:szCs w:val="32"/>
        </w:rPr>
        <w:t>红色基因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不断增强思想政治教育的实效性和启发性。</w:t>
      </w:r>
    </w:p>
    <w:p>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3</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实践育人内容创新。</w:t>
      </w:r>
      <w:r>
        <w:rPr>
          <w:rFonts w:hint="eastAsia" w:ascii="Times New Roman" w:hAnsi="Times New Roman" w:eastAsia="仿宋_GB2312" w:cs="Times New Roman"/>
          <w:sz w:val="32"/>
          <w:szCs w:val="32"/>
        </w:rPr>
        <w:t>根据国家大事件，</w:t>
      </w:r>
      <w:r>
        <w:rPr>
          <w:rFonts w:hint="eastAsia" w:ascii="Times New Roman" w:hAnsi="Times New Roman" w:eastAsia="仿宋_GB2312" w:cs="Times New Roman"/>
          <w:sz w:val="32"/>
          <w:szCs w:val="32"/>
          <w:lang w:val="en-US" w:eastAsia="zh-CN"/>
        </w:rPr>
        <w:t>策划设计</w:t>
      </w:r>
      <w:r>
        <w:rPr>
          <w:rFonts w:hint="eastAsia" w:ascii="Times New Roman" w:hAnsi="Times New Roman" w:eastAsia="仿宋_GB2312" w:cs="Times New Roman"/>
          <w:sz w:val="32"/>
          <w:szCs w:val="32"/>
        </w:rPr>
        <w:t>2018</w:t>
      </w:r>
      <w:r>
        <w:rPr>
          <w:rFonts w:hint="eastAsia"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rPr>
        <w:t>年社会实践调研系列主题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改革开放四十周年，调研主题为“走企业看改革”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新中国成立70周年，调研主题为“走乡镇看巨变”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全面建成小康社会</w:t>
      </w:r>
      <w:r>
        <w:rPr>
          <w:rFonts w:hint="eastAsia" w:ascii="Times New Roman" w:hAnsi="Times New Roman" w:eastAsia="仿宋_GB2312" w:cs="Times New Roman"/>
          <w:sz w:val="32"/>
          <w:szCs w:val="32"/>
          <w:lang w:val="en-US" w:eastAsia="zh-CN"/>
        </w:rPr>
        <w:t>之年</w:t>
      </w:r>
      <w:r>
        <w:rPr>
          <w:rFonts w:hint="eastAsia" w:ascii="Times New Roman" w:hAnsi="Times New Roman" w:eastAsia="仿宋_GB2312" w:cs="Times New Roman"/>
          <w:sz w:val="32"/>
          <w:szCs w:val="32"/>
        </w:rPr>
        <w:t>，调研主题为“走三农看小康”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中国共产党成立1</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rPr>
        <w:t>周年，调研主题为“走老区看发展”，</w:t>
      </w:r>
      <w:r>
        <w:rPr>
          <w:rFonts w:hint="eastAsia" w:ascii="Times New Roman" w:hAnsi="Times New Roman" w:eastAsia="仿宋_GB2312" w:cs="Times New Roman"/>
          <w:sz w:val="32"/>
          <w:szCs w:val="32"/>
          <w:lang w:val="en-US" w:eastAsia="zh-CN"/>
        </w:rPr>
        <w:t>通过系列调研，</w:t>
      </w:r>
      <w:r>
        <w:rPr>
          <w:rFonts w:hint="eastAsia" w:ascii="Times New Roman" w:hAnsi="Times New Roman" w:eastAsia="仿宋_GB2312" w:cs="Times New Roman"/>
          <w:sz w:val="32"/>
          <w:szCs w:val="32"/>
        </w:rPr>
        <w:t>使思政</w:t>
      </w:r>
      <w:r>
        <w:rPr>
          <w:rFonts w:hint="eastAsia" w:ascii="Times New Roman" w:hAnsi="Times New Roman" w:eastAsia="仿宋_GB2312" w:cs="Times New Roman"/>
          <w:sz w:val="32"/>
          <w:szCs w:val="32"/>
          <w:lang w:val="en-US" w:eastAsia="zh-CN"/>
        </w:rPr>
        <w:t>育人贴近时代，走深走实</w:t>
      </w:r>
      <w:r>
        <w:rPr>
          <w:rFonts w:hint="eastAsia"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420248-56C1-4855-8B58-0339580656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embedRegular r:id="rId2" w:fontKey="{F9E32A6D-EAA6-44D8-8F34-C32A3CC633ED}"/>
  </w:font>
  <w:font w:name="仿宋_GB2312">
    <w:altName w:val="仿宋"/>
    <w:panose1 w:val="00000000000000000000"/>
    <w:charset w:val="86"/>
    <w:family w:val="modern"/>
    <w:pitch w:val="default"/>
    <w:sig w:usb0="00000000" w:usb1="00000000" w:usb2="00000010" w:usb3="00000000" w:csb0="00040000" w:csb1="00000000"/>
    <w:embedRegular r:id="rId3" w:fontKey="{4B707682-5527-4975-980B-D8B8684840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862849"/>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80"/>
    <w:rsid w:val="0007537C"/>
    <w:rsid w:val="00082BD3"/>
    <w:rsid w:val="00086203"/>
    <w:rsid w:val="000A1CFB"/>
    <w:rsid w:val="000A33D8"/>
    <w:rsid w:val="001016FB"/>
    <w:rsid w:val="001336AF"/>
    <w:rsid w:val="00193BD8"/>
    <w:rsid w:val="001A7095"/>
    <w:rsid w:val="001F384E"/>
    <w:rsid w:val="001F6A85"/>
    <w:rsid w:val="001F73D5"/>
    <w:rsid w:val="0020650D"/>
    <w:rsid w:val="0021430C"/>
    <w:rsid w:val="002308C3"/>
    <w:rsid w:val="00246DD1"/>
    <w:rsid w:val="002815DB"/>
    <w:rsid w:val="00290F28"/>
    <w:rsid w:val="002B1BCC"/>
    <w:rsid w:val="002B7974"/>
    <w:rsid w:val="002C6F62"/>
    <w:rsid w:val="003379D1"/>
    <w:rsid w:val="00344FE4"/>
    <w:rsid w:val="00354BDE"/>
    <w:rsid w:val="003562D4"/>
    <w:rsid w:val="00362BB8"/>
    <w:rsid w:val="003D505F"/>
    <w:rsid w:val="004302B4"/>
    <w:rsid w:val="00430F70"/>
    <w:rsid w:val="00451DC1"/>
    <w:rsid w:val="00457EBD"/>
    <w:rsid w:val="00460525"/>
    <w:rsid w:val="00476AD2"/>
    <w:rsid w:val="004959E3"/>
    <w:rsid w:val="004E4FA1"/>
    <w:rsid w:val="004E6156"/>
    <w:rsid w:val="005203F1"/>
    <w:rsid w:val="00521ACA"/>
    <w:rsid w:val="0054168B"/>
    <w:rsid w:val="00573B56"/>
    <w:rsid w:val="00592A3D"/>
    <w:rsid w:val="005A54F6"/>
    <w:rsid w:val="005C08D0"/>
    <w:rsid w:val="005C7501"/>
    <w:rsid w:val="005D766F"/>
    <w:rsid w:val="005F3357"/>
    <w:rsid w:val="005F5BDD"/>
    <w:rsid w:val="006525FF"/>
    <w:rsid w:val="00664164"/>
    <w:rsid w:val="00665BF2"/>
    <w:rsid w:val="006E6DD6"/>
    <w:rsid w:val="006F336B"/>
    <w:rsid w:val="006F422F"/>
    <w:rsid w:val="006F7989"/>
    <w:rsid w:val="007007C3"/>
    <w:rsid w:val="00716B57"/>
    <w:rsid w:val="007413BF"/>
    <w:rsid w:val="00743C40"/>
    <w:rsid w:val="00744C07"/>
    <w:rsid w:val="00767DA4"/>
    <w:rsid w:val="0079463A"/>
    <w:rsid w:val="007F2C02"/>
    <w:rsid w:val="008052A0"/>
    <w:rsid w:val="0083304B"/>
    <w:rsid w:val="00846DB9"/>
    <w:rsid w:val="008872D1"/>
    <w:rsid w:val="00893E28"/>
    <w:rsid w:val="00897914"/>
    <w:rsid w:val="008A6480"/>
    <w:rsid w:val="009371EB"/>
    <w:rsid w:val="00945CD0"/>
    <w:rsid w:val="009701D7"/>
    <w:rsid w:val="009702EE"/>
    <w:rsid w:val="00985BA6"/>
    <w:rsid w:val="009A2400"/>
    <w:rsid w:val="00A35A3B"/>
    <w:rsid w:val="00A36067"/>
    <w:rsid w:val="00A37D44"/>
    <w:rsid w:val="00A91276"/>
    <w:rsid w:val="00AA72F6"/>
    <w:rsid w:val="00AC4444"/>
    <w:rsid w:val="00B1463B"/>
    <w:rsid w:val="00B60C2B"/>
    <w:rsid w:val="00B73D6D"/>
    <w:rsid w:val="00BB0070"/>
    <w:rsid w:val="00BF5981"/>
    <w:rsid w:val="00C06A73"/>
    <w:rsid w:val="00C31CBC"/>
    <w:rsid w:val="00C51A7D"/>
    <w:rsid w:val="00C77BF8"/>
    <w:rsid w:val="00CA76A0"/>
    <w:rsid w:val="00CB21E2"/>
    <w:rsid w:val="00CB4212"/>
    <w:rsid w:val="00CC4CC4"/>
    <w:rsid w:val="00D03A96"/>
    <w:rsid w:val="00D12CA8"/>
    <w:rsid w:val="00D25E99"/>
    <w:rsid w:val="00D6716F"/>
    <w:rsid w:val="00DA0F3F"/>
    <w:rsid w:val="00DD45A6"/>
    <w:rsid w:val="00E13CF6"/>
    <w:rsid w:val="00E278FB"/>
    <w:rsid w:val="00E5099A"/>
    <w:rsid w:val="00E86F42"/>
    <w:rsid w:val="00EA51BA"/>
    <w:rsid w:val="00EA68F1"/>
    <w:rsid w:val="00EC667D"/>
    <w:rsid w:val="00ED3D8E"/>
    <w:rsid w:val="00F35DD2"/>
    <w:rsid w:val="00F35F92"/>
    <w:rsid w:val="00F420C8"/>
    <w:rsid w:val="00F82658"/>
    <w:rsid w:val="00F927A1"/>
    <w:rsid w:val="00FF0030"/>
    <w:rsid w:val="2FDF45C1"/>
    <w:rsid w:val="48154F35"/>
    <w:rsid w:val="59980F3A"/>
    <w:rsid w:val="5EFC0269"/>
    <w:rsid w:val="72A75D68"/>
    <w:rsid w:val="CFFD26B9"/>
    <w:rsid w:val="F7FDF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20"/>
    <w:rPr>
      <w:color w:val="F73131"/>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fontstyle01"/>
    <w:basedOn w:val="7"/>
    <w:qFormat/>
    <w:uiPriority w:val="0"/>
    <w:rPr>
      <w:rFonts w:hint="default" w:ascii="仿宋" w:hAnsi="仿宋"/>
      <w:color w:val="000000"/>
      <w:sz w:val="30"/>
      <w:szCs w:val="30"/>
    </w:rPr>
  </w:style>
  <w:style w:type="character" w:customStyle="1" w:styleId="13">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422</Words>
  <Characters>2410</Characters>
  <Lines>20</Lines>
  <Paragraphs>5</Paragraphs>
  <TotalTime>3</TotalTime>
  <ScaleCrop>false</ScaleCrop>
  <LinksUpToDate>false</LinksUpToDate>
  <CharactersWithSpaces>2827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2021-11-08T07:39:00Z</dcterms:created>
  <dc:creator>user</dc:creator>
  <cp:lastModifiedBy>昊酱</cp:lastModifiedBy>
  <dcterms:modified xsi:type="dcterms:W3CDTF">2021-11-10T02:20:10Z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5951CC0EA6F749529CC1C8071263BB57</vt:lpwstr>
  </property>
</Properties>
</file>