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line="600" w:lineRule="atLeast"/>
        <w:jc w:val="center"/>
        <w:outlineLvl w:val="0"/>
        <w:rPr>
          <w:rFonts w:hint="eastAsia" w:cs="宋体" w:asciiTheme="minorEastAsia" w:hAnsiTheme="minorEastAsia"/>
          <w:b/>
          <w:bCs w:val="0"/>
          <w:sz w:val="28"/>
          <w:szCs w:val="28"/>
        </w:rPr>
      </w:pPr>
      <w:r>
        <w:rPr>
          <w:rFonts w:hint="eastAsia" w:cs="宋体" w:asciiTheme="minorEastAsia" w:hAnsiTheme="minorEastAsia"/>
          <w:b/>
          <w:bCs w:val="0"/>
          <w:sz w:val="28"/>
          <w:szCs w:val="28"/>
          <w:lang w:val="en-US" w:eastAsia="zh-CN"/>
        </w:rPr>
        <w:t>学校获教育部2021年高校思想政治工作精品项目立项</w:t>
      </w:r>
    </w:p>
    <w:p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420"/>
        <w:jc w:val="left"/>
        <w:textAlignment w:val="baseline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近日，教育部思想政治工作司公布了2021年度高校思想政治工作有关培育建设项目结果，我校申报的项目《学生社区“5+5+X”文化育人体系的实践与探索》（文化育人类），经上海市教卫工作党委、市教委评审推荐参评，成功入选教育部2021年“高校思想政治工作精品项目”，上海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仅7所高校申报的7个项目入选。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drawing>
          <wp:inline distT="0" distB="0" distL="114300" distR="114300">
            <wp:extent cx="304800" cy="304800"/>
            <wp:effectExtent l="0" t="0" r="0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420"/>
        <w:jc w:val="left"/>
        <w:textAlignment w:val="baseline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“高校思想政治工作精品项目”自2019年由教育部思政司启动实施培育以来，旨在着力推进高校思想政治工作质量提升工程有效实施，充分发挥课程、科研、实践、文化、网络、心理、管理、服务、资助、组织等方面工作的育人功能，加快构建高校思想政治工作体系，探索形成具有可示范、可引领、可辐射、可推广、可持续意义的先进经验和典型做法，推动形成加强和改进高校思想政治工作“一校一品”或“一校数品”的生动局面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420"/>
        <w:jc w:val="left"/>
        <w:textAlignment w:val="baseline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学校站在全员参与、全时贯穿、全域协同的育人起点上，推动“三全育人”改革的深化，将思想政治教育不断向学生社区延伸，因材施教，深耕细作，通过社区文化建设，着力在学生身边打造全方位、立体式、浸润式的育人时空。不断坚持特色文化品牌培养和“家”文化养成基地建设相结合，逐步形成“5+5+X”学生社区文化育人工作体系，深耕红色主流文化育人工程、感恩自治文化育人工程、劳动实践文化育人工程、创新创业文化育人工程、艺术教育文化育人工程，将“德、智、体、美、劳”五育元素融入到社区文化育人时空的拓展中，以润物无声的“浸润式”方式强化思想政治教育打造出“梦享家”、“创享家”、“悦享家”、“理享家”、“艺享家”等“X享家”社区文化空间品牌和文化养成基地，并不断衍生出新的特色文化品牌，从而进一步增强学生对于社区的文化认同，并进一步形成文化自觉，真正实现社区文化育人效果最大化的目标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42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据悉，这是学校第二次成功入选教育部2021年“高校思想政治工作精品项目”。未来，学校将进一步通过强化党建引领、完善体制机制、丰富活动内涵等举措，进一步拓展功能空间，在学生社区实现育人时空综合体；完善队伍建设，在学生社区实现育人力量共同体；加强资源整合，在学生社区实现育人要素聚合体；创新育人平台，在学生社区实现育人品牌联合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ZDZiY2YyZDAxMjM5OTViZTJlZWZhNTNmNGQxZDEifQ=="/>
  </w:docVars>
  <w:rsids>
    <w:rsidRoot w:val="00000000"/>
    <w:rsid w:val="5236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25</Characters>
  <Lines>0</Lines>
  <Paragraphs>0</Paragraphs>
  <TotalTime>3</TotalTime>
  <ScaleCrop>false</ScaleCrop>
  <LinksUpToDate>false</LinksUpToDate>
  <CharactersWithSpaces>25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2022-08-05T03:13:44Z</dcterms:created>
  <dc:creator>DELL</dc:creator>
  <cp:lastModifiedBy>程</cp:lastModifiedBy>
  <dcterms:modified xsi:type="dcterms:W3CDTF">2022-08-05T03:17:17Z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7706346FF3C44D1B8E9758C7F4EAD3BA</vt:lpwstr>
  </property>
</Properties>
</file>