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360" w:lineRule="auto"/>
        <w:ind w:left="0" w:leftChars="0" w:right="0" w:firstLine="0" w:firstLineChars="0"/>
        <w:jc w:val="center"/>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both"/>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both"/>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both"/>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6"/>
          <w:szCs w:val="56"/>
          <w:lang w:eastAsia="zh-CN"/>
        </w:rPr>
      </w:pPr>
      <w:bookmarkStart w:id="0" w:name="_GoBack"/>
      <w:r>
        <w:rPr>
          <w:rFonts w:hint="eastAsia" w:ascii="宋体" w:hAnsi="宋体" w:eastAsia="宋体" w:cs="宋体"/>
          <w:b/>
          <w:bCs/>
          <w:sz w:val="56"/>
          <w:szCs w:val="56"/>
          <w:lang w:eastAsia="zh-CN"/>
        </w:rPr>
        <w:t>首届“上证杯”上海大学生创新创业大赛项目参赛申请书</w:t>
      </w:r>
    </w:p>
    <w:bookmarkEnd w:id="0"/>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52"/>
          <w:szCs w:val="52"/>
          <w:lang w:eastAsia="zh-CN"/>
        </w:rPr>
      </w:pPr>
    </w:p>
    <w:p>
      <w:pP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br w:type="page"/>
      </w:r>
    </w:p>
    <w:p>
      <w:pPr>
        <w:widowControl/>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填写说明</w:t>
      </w:r>
    </w:p>
    <w:p>
      <w:pPr>
        <w:widowControl/>
        <w:numPr>
          <w:ilvl w:val="0"/>
          <w:numId w:val="1"/>
        </w:numP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本表填写内容须与事实相符，表达准确。数字一律填写阿拉伯数字。中文字体仿宋四号字，英文字体</w:t>
      </w:r>
      <w:r>
        <w:rPr>
          <w:rFonts w:ascii="Times New Roman" w:hAnsi="Times New Roman" w:eastAsia="仿宋" w:cs="Times New Roman"/>
          <w:color w:val="000000"/>
          <w:kern w:val="0"/>
          <w:sz w:val="28"/>
          <w:szCs w:val="28"/>
          <w:lang w:bidi="ar"/>
        </w:rPr>
        <w:t>Times New Roman 14</w:t>
      </w:r>
      <w:r>
        <w:rPr>
          <w:rFonts w:hint="eastAsia" w:ascii="Times New Roman" w:hAnsi="Times New Roman" w:eastAsia="仿宋" w:cs="Times New Roman"/>
          <w:color w:val="000000"/>
          <w:kern w:val="0"/>
          <w:sz w:val="28"/>
          <w:szCs w:val="28"/>
          <w:lang w:bidi="ar"/>
        </w:rPr>
        <w:t>号字</w:t>
      </w:r>
      <w:r>
        <w:rPr>
          <w:rFonts w:hint="eastAsia" w:ascii="仿宋" w:hAnsi="仿宋" w:eastAsia="仿宋" w:cs="仿宋"/>
          <w:color w:val="000000"/>
          <w:kern w:val="0"/>
          <w:sz w:val="28"/>
          <w:szCs w:val="28"/>
          <w:lang w:bidi="ar"/>
        </w:rPr>
        <w:t>。</w:t>
      </w:r>
    </w:p>
    <w:p>
      <w:pPr>
        <w:widowControl/>
        <w:numPr>
          <w:ilvl w:val="0"/>
          <w:numId w:val="1"/>
        </w:numP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请在封面页勾选参赛组别和项目类型。</w:t>
      </w:r>
    </w:p>
    <w:p>
      <w:pPr>
        <w:widowControl/>
        <w:numPr>
          <w:ilvl w:val="0"/>
          <w:numId w:val="1"/>
        </w:numP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基本情况说明：</w:t>
      </w:r>
    </w:p>
    <w:p>
      <w:pPr>
        <w:pStyle w:val="11"/>
        <w:widowControl/>
        <w:numPr>
          <w:ilvl w:val="0"/>
          <w:numId w:val="2"/>
        </w:numPr>
        <w:ind w:firstLineChars="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参赛项目负责人应为国际、国内高校在校学生、毕业</w:t>
      </w:r>
      <w:r>
        <w:rPr>
          <w:rFonts w:ascii="仿宋" w:hAnsi="仿宋" w:eastAsia="仿宋" w:cs="仿宋"/>
          <w:color w:val="000000"/>
          <w:kern w:val="0"/>
          <w:sz w:val="28"/>
          <w:szCs w:val="28"/>
          <w:lang w:bidi="ar"/>
        </w:rPr>
        <w:t>5年以内的毕业生</w:t>
      </w:r>
      <w:r>
        <w:rPr>
          <w:rFonts w:hint="eastAsia" w:ascii="仿宋" w:hAnsi="仿宋" w:eastAsia="仿宋" w:cs="仿宋"/>
          <w:color w:val="000000"/>
          <w:kern w:val="0"/>
          <w:sz w:val="28"/>
          <w:szCs w:val="28"/>
          <w:lang w:bidi="ar"/>
        </w:rPr>
        <w:t>和开放大学学生</w:t>
      </w:r>
      <w:r>
        <w:rPr>
          <w:rFonts w:hint="eastAsia" w:ascii="仿宋" w:hAnsi="仿宋" w:cs="仿宋"/>
          <w:color w:val="000000"/>
          <w:kern w:val="0"/>
          <w:sz w:val="28"/>
          <w:szCs w:val="28"/>
          <w:lang w:eastAsia="zh-CN" w:bidi="ar"/>
        </w:rPr>
        <w:t>。</w:t>
      </w:r>
    </w:p>
    <w:p>
      <w:pPr>
        <w:pStyle w:val="11"/>
        <w:widowControl/>
        <w:numPr>
          <w:ilvl w:val="0"/>
          <w:numId w:val="2"/>
        </w:numPr>
        <w:ind w:firstLineChars="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参赛项目负责人须为该项目或创业组织的第一创始人或核心团队成员，“初创组”“成长组”需要持有该单位的股份（持有股份的形式可以是直接持有和间接持有）</w:t>
      </w:r>
      <w:r>
        <w:rPr>
          <w:rFonts w:hint="eastAsia" w:ascii="仿宋" w:hAnsi="仿宋" w:cs="仿宋"/>
          <w:color w:val="000000"/>
          <w:kern w:val="0"/>
          <w:sz w:val="28"/>
          <w:szCs w:val="28"/>
          <w:lang w:eastAsia="zh-CN" w:bidi="ar"/>
        </w:rPr>
        <w:t>。</w:t>
      </w:r>
    </w:p>
    <w:p>
      <w:pPr>
        <w:pStyle w:val="11"/>
        <w:widowControl/>
        <w:numPr>
          <w:ilvl w:val="0"/>
          <w:numId w:val="2"/>
        </w:numPr>
        <w:ind w:firstLineChars="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“团队成员”限填14人，不够可加行。</w:t>
      </w:r>
    </w:p>
    <w:p>
      <w:pPr>
        <w:pStyle w:val="11"/>
        <w:widowControl/>
        <w:numPr>
          <w:ilvl w:val="0"/>
          <w:numId w:val="2"/>
        </w:numPr>
        <w:ind w:firstLineChars="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“毕业时间”在校生请填预计毕业时间。</w:t>
      </w:r>
    </w:p>
    <w:p>
      <w:pPr>
        <w:pStyle w:val="11"/>
        <w:widowControl/>
        <w:numPr>
          <w:ilvl w:val="0"/>
          <w:numId w:val="2"/>
        </w:numPr>
        <w:ind w:firstLineChars="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“指导教师基本情况”限填5人，允许非高校人员担任。</w:t>
      </w:r>
    </w:p>
    <w:p>
      <w:pPr>
        <w:widowControl/>
        <w:numPr>
          <w:ilvl w:val="0"/>
          <w:numId w:val="1"/>
        </w:numP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参赛项目内容须真实、符合社会公序良俗。参赛项目须为原创性创新项目，不存在知识产权争议，不会侵犯第三方的知识产权、所有权、使用权和处置权。</w:t>
      </w:r>
    </w:p>
    <w:p>
      <w:pPr>
        <w:widowControl/>
        <w:numPr>
          <w:ilvl w:val="0"/>
          <w:numId w:val="1"/>
        </w:numPr>
        <w:rPr>
          <w:rFonts w:ascii="仿宋" w:hAnsi="仿宋" w:eastAsia="仿宋" w:cs="仿宋"/>
          <w:color w:val="000000"/>
          <w:kern w:val="0"/>
          <w:sz w:val="28"/>
          <w:szCs w:val="28"/>
          <w:lang w:bidi="ar"/>
        </w:rPr>
      </w:pPr>
      <w:r>
        <w:rPr>
          <w:rFonts w:hint="eastAsia" w:ascii="仿宋_GB2312" w:hAnsi="宋体" w:eastAsia="仿宋_GB2312" w:cs="宋体"/>
          <w:color w:val="000000"/>
          <w:kern w:val="0"/>
          <w:sz w:val="28"/>
          <w:szCs w:val="28"/>
          <w:lang w:bidi="ar"/>
        </w:rPr>
        <w:t>参赛报名须提交本参赛申请书，通过初赛提交路演PPT（要求详见大赛通知）。</w:t>
      </w:r>
      <w:r>
        <w:rPr>
          <w:rFonts w:ascii="仿宋" w:hAnsi="仿宋" w:eastAsia="仿宋" w:cs="仿宋"/>
          <w:color w:val="000000"/>
          <w:kern w:val="0"/>
          <w:sz w:val="28"/>
          <w:szCs w:val="28"/>
          <w:lang w:bidi="ar"/>
        </w:rPr>
        <w:t xml:space="preserve"> </w:t>
      </w:r>
    </w:p>
    <w:p>
      <w:pPr>
        <w:widowControl w:val="0"/>
        <w:numPr>
          <w:ilvl w:val="0"/>
          <w:numId w:val="0"/>
        </w:numPr>
        <w:spacing w:line="360" w:lineRule="auto"/>
        <w:ind w:left="0" w:leftChars="0" w:right="0" w:firstLine="0" w:firstLineChars="0"/>
        <w:jc w:val="center"/>
        <w:rPr>
          <w:rFonts w:hint="eastAsia" w:ascii="宋体" w:hAnsi="宋体" w:eastAsia="宋体" w:cs="宋体"/>
          <w:b/>
          <w:bCs/>
          <w:sz w:val="36"/>
          <w:szCs w:val="36"/>
          <w:lang w:eastAsia="zh-CN"/>
        </w:rPr>
      </w:pPr>
    </w:p>
    <w:p>
      <w:pPr>
        <w:widowControl w:val="0"/>
        <w:numPr>
          <w:ilvl w:val="0"/>
          <w:numId w:val="0"/>
        </w:numPr>
        <w:spacing w:line="360" w:lineRule="auto"/>
        <w:ind w:left="0" w:leftChars="0" w:right="0" w:firstLine="0" w:firstLineChars="0"/>
        <w:jc w:val="center"/>
        <w:rPr>
          <w:rFonts w:hint="eastAsia" w:ascii="宋体" w:hAnsi="宋体" w:eastAsia="宋体" w:cs="宋体"/>
          <w:b/>
          <w:bCs/>
          <w:sz w:val="36"/>
          <w:szCs w:val="36"/>
          <w:lang w:eastAsia="zh-CN"/>
        </w:rPr>
      </w:pPr>
    </w:p>
    <w:p>
      <w:pP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br w:type="page"/>
      </w:r>
    </w:p>
    <w:tbl>
      <w:tblPr>
        <w:tblStyle w:val="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3013"/>
        <w:gridCol w:w="1512"/>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团队名称/</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公司名称</w:t>
            </w:r>
          </w:p>
        </w:tc>
        <w:tc>
          <w:tcPr>
            <w:tcW w:w="7550" w:type="dxa"/>
            <w:gridSpan w:val="3"/>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项目名称</w:t>
            </w:r>
          </w:p>
        </w:tc>
        <w:tc>
          <w:tcPr>
            <w:tcW w:w="7550" w:type="dxa"/>
            <w:gridSpan w:val="3"/>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指导教师</w:t>
            </w:r>
          </w:p>
        </w:tc>
        <w:tc>
          <w:tcPr>
            <w:tcW w:w="7550" w:type="dxa"/>
            <w:gridSpan w:val="3"/>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项目负责人</w:t>
            </w:r>
          </w:p>
        </w:tc>
        <w:tc>
          <w:tcPr>
            <w:tcW w:w="7550" w:type="dxa"/>
            <w:gridSpan w:val="3"/>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3013"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c>
          <w:tcPr>
            <w:tcW w:w="151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邮箱</w:t>
            </w:r>
          </w:p>
        </w:tc>
        <w:tc>
          <w:tcPr>
            <w:tcW w:w="3025"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参赛组别</w:t>
            </w:r>
          </w:p>
        </w:tc>
        <w:tc>
          <w:tcPr>
            <w:tcW w:w="7550" w:type="dxa"/>
            <w:gridSpan w:val="3"/>
            <w:noWrap w:val="0"/>
            <w:vAlign w:val="center"/>
          </w:tcPr>
          <w:p>
            <w:pPr>
              <w:widowControl/>
              <w:spacing w:line="48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创意组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初创组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成长组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赛道类型</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center"/>
              <w:rPr>
                <w:rFonts w:hint="eastAsia" w:ascii="仿宋" w:hAnsi="仿宋" w:eastAsia="仿宋" w:cs="仿宋"/>
                <w:sz w:val="28"/>
                <w:szCs w:val="28"/>
                <w:vertAlign w:val="baseline"/>
                <w:lang w:val="en-US" w:eastAsia="zh-CN"/>
              </w:rPr>
            </w:pPr>
          </w:p>
        </w:tc>
        <w:tc>
          <w:tcPr>
            <w:tcW w:w="7550" w:type="dxa"/>
            <w:gridSpan w:val="3"/>
            <w:noWrap w:val="0"/>
            <w:vAlign w:val="center"/>
          </w:tcPr>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1.生物医药（现代医疗、医疗器械、医药服务、药品研发与制造生物技术等）赛道</w:t>
            </w:r>
          </w:p>
          <w:p>
            <w:pPr>
              <w:keepNext w:val="0"/>
              <w:keepLines w:val="0"/>
              <w:pageBreakBefore w:val="0"/>
              <w:widowControl/>
              <w:kinsoku/>
              <w:wordWrap/>
              <w:overflowPunct/>
              <w:topLinePunct w:val="0"/>
              <w:autoSpaceDE/>
              <w:autoSpaceDN/>
              <w:bidi w:val="0"/>
              <w:adjustRightInd/>
              <w:snapToGrid/>
              <w:spacing w:line="312" w:lineRule="auto"/>
              <w:ind w:firstLine="281" w:firstLineChars="100"/>
              <w:textAlignment w:val="auto"/>
              <w:rPr>
                <w:rFonts w:hint="eastAsia" w:ascii="仿宋" w:hAnsi="仿宋" w:eastAsia="仿宋" w:cs="仿宋"/>
                <w:b/>
                <w:bCs/>
                <w:sz w:val="28"/>
                <w:szCs w:val="28"/>
                <w:u w:val="single"/>
                <w:vertAlign w:val="baseline"/>
                <w:lang w:val="en-US" w:eastAsia="zh-CN"/>
              </w:rPr>
            </w:pPr>
            <w:r>
              <w:rPr>
                <w:rFonts w:hint="eastAsia" w:ascii="仿宋" w:hAnsi="仿宋" w:eastAsia="仿宋" w:cs="仿宋"/>
                <w:b/>
                <w:bCs/>
                <w:sz w:val="28"/>
                <w:szCs w:val="28"/>
                <w:u w:val="single"/>
                <w:vertAlign w:val="baseline"/>
                <w:lang w:val="en-US" w:eastAsia="zh-CN"/>
              </w:rPr>
              <w:t>内设单元赛道：</w:t>
            </w:r>
            <w:r>
              <w:rPr>
                <w:rFonts w:hint="eastAsia" w:ascii="仿宋" w:hAnsi="仿宋" w:cs="仿宋"/>
                <w:b/>
                <w:bCs/>
                <w:sz w:val="28"/>
                <w:szCs w:val="28"/>
                <w:u w:val="single"/>
                <w:vertAlign w:val="baseline"/>
                <w:lang w:val="en-US" w:eastAsia="zh-CN"/>
              </w:rPr>
              <w:t>（仅可单选）</w:t>
            </w:r>
          </w:p>
          <w:p>
            <w:pPr>
              <w:keepNext w:val="0"/>
              <w:keepLines w:val="0"/>
              <w:pageBreakBefore w:val="0"/>
              <w:widowControl/>
              <w:kinsoku/>
              <w:wordWrap/>
              <w:overflowPunct/>
              <w:topLinePunct w:val="0"/>
              <w:autoSpaceDE/>
              <w:autoSpaceDN/>
              <w:bidi w:val="0"/>
              <w:adjustRightInd/>
              <w:snapToGrid/>
              <w:spacing w:line="312" w:lineRule="auto"/>
              <w:ind w:firstLine="280" w:firstLineChars="1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创新医药单元赛道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医疗器械单元赛道</w:t>
            </w:r>
          </w:p>
          <w:p>
            <w:pPr>
              <w:keepNext w:val="0"/>
              <w:keepLines w:val="0"/>
              <w:pageBreakBefore w:val="0"/>
              <w:widowControl/>
              <w:kinsoku/>
              <w:wordWrap/>
              <w:overflowPunct/>
              <w:topLinePunct w:val="0"/>
              <w:autoSpaceDE/>
              <w:autoSpaceDN/>
              <w:bidi w:val="0"/>
              <w:adjustRightInd/>
              <w:snapToGrid/>
              <w:spacing w:line="312" w:lineRule="auto"/>
              <w:ind w:firstLine="280" w:firstLineChars="1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现代医疗服务单元赛道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生物医学单元赛道</w:t>
            </w:r>
          </w:p>
          <w:p>
            <w:pPr>
              <w:keepNext w:val="0"/>
              <w:keepLines w:val="0"/>
              <w:pageBreakBefore w:val="0"/>
              <w:widowControl/>
              <w:numPr>
                <w:ilvl w:val="0"/>
                <w:numId w:val="3"/>
              </w:numPr>
              <w:kinsoku/>
              <w:wordWrap/>
              <w:overflowPunct/>
              <w:topLinePunct w:val="0"/>
              <w:autoSpaceDE/>
              <w:autoSpaceDN/>
              <w:bidi w:val="0"/>
              <w:adjustRightInd/>
              <w:snapToGrid/>
              <w:spacing w:line="312" w:lineRule="auto"/>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人工智能、科技金融（元宇宙、AI基础层、AI技术层、AI场景应用、通用技术、虚拟现实等）赛道</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80" w:firstLineChars="1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内不设单元赛道：</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b w:val="0"/>
                <w:bCs w:val="0"/>
                <w:sz w:val="28"/>
                <w:szCs w:val="28"/>
                <w:vertAlign w:val="baseline"/>
                <w:lang w:val="en-US" w:eastAsia="zh-CN"/>
              </w:rPr>
              <w:t>（如报名此赛道请直接勾选）</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文化创意及产业创新（文化娱乐、影视游戏、在线教育、新零售、工业设计、服务设计、体验经济、乡村振兴、社区更新、食品科技及产品、新物流及供应链等）赛道</w:t>
            </w:r>
          </w:p>
          <w:p>
            <w:pPr>
              <w:keepNext w:val="0"/>
              <w:keepLines w:val="0"/>
              <w:pageBreakBefore w:val="0"/>
              <w:widowControl/>
              <w:kinsoku/>
              <w:wordWrap/>
              <w:overflowPunct/>
              <w:topLinePunct w:val="0"/>
              <w:autoSpaceDE/>
              <w:autoSpaceDN/>
              <w:bidi w:val="0"/>
              <w:adjustRightInd/>
              <w:snapToGrid/>
              <w:spacing w:line="312" w:lineRule="auto"/>
              <w:ind w:firstLine="281" w:firstLineChars="100"/>
              <w:textAlignment w:val="auto"/>
              <w:rPr>
                <w:rFonts w:hint="eastAsia" w:ascii="仿宋" w:hAnsi="仿宋" w:eastAsia="仿宋" w:cs="仿宋"/>
                <w:b/>
                <w:bCs/>
                <w:sz w:val="28"/>
                <w:szCs w:val="28"/>
                <w:u w:val="single"/>
                <w:vertAlign w:val="baseline"/>
                <w:lang w:val="en-US" w:eastAsia="zh-CN"/>
              </w:rPr>
            </w:pPr>
            <w:r>
              <w:rPr>
                <w:rFonts w:hint="eastAsia" w:ascii="仿宋" w:hAnsi="仿宋" w:eastAsia="仿宋" w:cs="仿宋"/>
                <w:b/>
                <w:bCs/>
                <w:sz w:val="28"/>
                <w:szCs w:val="28"/>
                <w:u w:val="single"/>
                <w:vertAlign w:val="baseline"/>
                <w:lang w:val="en-US" w:eastAsia="zh-CN"/>
              </w:rPr>
              <w:t>内设单元赛道：</w:t>
            </w:r>
            <w:r>
              <w:rPr>
                <w:rFonts w:hint="eastAsia" w:ascii="仿宋" w:hAnsi="仿宋" w:cs="仿宋"/>
                <w:b/>
                <w:bCs/>
                <w:sz w:val="28"/>
                <w:szCs w:val="28"/>
                <w:u w:val="single"/>
                <w:vertAlign w:val="baseline"/>
                <w:lang w:val="en-US" w:eastAsia="zh-CN"/>
              </w:rPr>
              <w:t>（仅可单选）</w:t>
            </w:r>
          </w:p>
          <w:p>
            <w:pPr>
              <w:keepNext w:val="0"/>
              <w:keepLines w:val="0"/>
              <w:pageBreakBefore w:val="0"/>
              <w:widowControl/>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文化娱乐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影视游戏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在线教育</w:t>
            </w:r>
          </w:p>
          <w:p>
            <w:pPr>
              <w:keepNext w:val="0"/>
              <w:keepLines w:val="0"/>
              <w:pageBreakBefore w:val="0"/>
              <w:widowControl/>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服务新零售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体验经济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乡村振兴</w:t>
            </w:r>
          </w:p>
          <w:p>
            <w:pPr>
              <w:keepNext w:val="0"/>
              <w:keepLines w:val="0"/>
              <w:pageBreakBefore w:val="0"/>
              <w:widowControl/>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工业设计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服务设计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社区更新</w:t>
            </w:r>
          </w:p>
          <w:p>
            <w:pPr>
              <w:keepNext w:val="0"/>
              <w:keepLines w:val="0"/>
              <w:pageBreakBefore w:val="0"/>
              <w:widowControl/>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食品科技及产品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新物流及供应链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其他</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新一代信息技术（集成电路、通信网络、工业互联网、网络与信息设备、网络与信息安全服务、软件开发等）赛道</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80" w:firstLineChars="100"/>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val="0"/>
                <w:sz w:val="28"/>
                <w:szCs w:val="28"/>
                <w:vertAlign w:val="baseline"/>
                <w:lang w:val="en-US" w:eastAsia="zh-CN"/>
              </w:rPr>
              <w:t>内不设单元赛道：</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b w:val="0"/>
                <w:bCs w:val="0"/>
                <w:sz w:val="28"/>
                <w:szCs w:val="28"/>
                <w:vertAlign w:val="baseline"/>
                <w:lang w:val="en-US" w:eastAsia="zh-CN"/>
              </w:rPr>
              <w:t>（如报名此赛道请直接勾选）</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新能源、新材料、节能环保（新能源产品与技术、动力电池、碳中和、资源回收与综合利用等）赛道</w:t>
            </w:r>
          </w:p>
          <w:p>
            <w:pPr>
              <w:keepNext w:val="0"/>
              <w:keepLines w:val="0"/>
              <w:pageBreakBefore w:val="0"/>
              <w:widowControl/>
              <w:kinsoku/>
              <w:wordWrap/>
              <w:overflowPunct/>
              <w:topLinePunct w:val="0"/>
              <w:autoSpaceDE/>
              <w:autoSpaceDN/>
              <w:bidi w:val="0"/>
              <w:adjustRightInd/>
              <w:snapToGrid/>
              <w:spacing w:line="312" w:lineRule="auto"/>
              <w:ind w:firstLine="281" w:firstLineChars="100"/>
              <w:textAlignment w:val="auto"/>
              <w:rPr>
                <w:rFonts w:hint="eastAsia" w:ascii="仿宋" w:hAnsi="仿宋" w:eastAsia="仿宋" w:cs="仿宋"/>
                <w:b/>
                <w:bCs/>
                <w:sz w:val="28"/>
                <w:szCs w:val="28"/>
                <w:u w:val="single"/>
                <w:vertAlign w:val="baseline"/>
                <w:lang w:val="en-US" w:eastAsia="zh-CN"/>
              </w:rPr>
            </w:pPr>
            <w:r>
              <w:rPr>
                <w:rFonts w:hint="eastAsia" w:ascii="仿宋" w:hAnsi="仿宋" w:eastAsia="仿宋" w:cs="仿宋"/>
                <w:b/>
                <w:bCs/>
                <w:sz w:val="28"/>
                <w:szCs w:val="28"/>
                <w:u w:val="single"/>
                <w:vertAlign w:val="baseline"/>
                <w:lang w:val="en-US" w:eastAsia="zh-CN"/>
              </w:rPr>
              <w:t>内设单元赛道：</w:t>
            </w:r>
            <w:r>
              <w:rPr>
                <w:rFonts w:hint="eastAsia" w:ascii="仿宋" w:hAnsi="仿宋" w:cs="仿宋"/>
                <w:b/>
                <w:bCs/>
                <w:sz w:val="28"/>
                <w:szCs w:val="28"/>
                <w:u w:val="single"/>
                <w:vertAlign w:val="baseline"/>
                <w:lang w:val="en-US" w:eastAsia="zh-CN"/>
              </w:rPr>
              <w:t>（仅可单选）</w:t>
            </w:r>
          </w:p>
          <w:p>
            <w:pPr>
              <w:keepNext w:val="0"/>
              <w:keepLines w:val="0"/>
              <w:pageBreakBefore w:val="0"/>
              <w:widowControl/>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新能源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新材料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节能环保</w:t>
            </w:r>
          </w:p>
          <w:p>
            <w:pPr>
              <w:keepNext w:val="0"/>
              <w:keepLines w:val="0"/>
              <w:pageBreakBefore w:val="0"/>
              <w:widowControl/>
              <w:numPr>
                <w:ilvl w:val="0"/>
                <w:numId w:val="3"/>
              </w:numPr>
              <w:kinsoku/>
              <w:wordWrap/>
              <w:overflowPunct/>
              <w:topLinePunct w:val="0"/>
              <w:autoSpaceDE/>
              <w:autoSpaceDN/>
              <w:bidi w:val="0"/>
              <w:adjustRightInd/>
              <w:snapToGrid/>
              <w:spacing w:line="312" w:lineRule="auto"/>
              <w:ind w:left="0" w:leftChars="0" w:firstLine="0" w:firstLineChars="0"/>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高端装备制造（仪器和传感器、智能制造装备、轨道交通装备、智能汽车、航空航天装备、海洋工程装备等）赛道</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80" w:firstLineChars="100"/>
              <w:textAlignment w:val="auto"/>
              <w:rPr>
                <w:rFonts w:hint="eastAsia" w:ascii="仿宋" w:hAnsi="仿宋" w:eastAsia="仿宋" w:cs="仿宋"/>
                <w:sz w:val="28"/>
                <w:szCs w:val="28"/>
                <w:vertAlign w:val="baseline"/>
                <w:lang w:eastAsia="zh-CN"/>
              </w:rPr>
            </w:pPr>
            <w:r>
              <w:rPr>
                <w:rFonts w:hint="eastAsia" w:ascii="仿宋" w:hAnsi="仿宋" w:eastAsia="仿宋" w:cs="仿宋"/>
                <w:b w:val="0"/>
                <w:bCs w:val="0"/>
                <w:sz w:val="28"/>
                <w:szCs w:val="28"/>
                <w:vertAlign w:val="baseline"/>
                <w:lang w:val="en-US" w:eastAsia="zh-CN"/>
              </w:rPr>
              <w:t>内不设单元赛道：</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b w:val="0"/>
                <w:bCs w:val="0"/>
                <w:sz w:val="28"/>
                <w:szCs w:val="28"/>
                <w:vertAlign w:val="baseline"/>
                <w:lang w:val="en-US" w:eastAsia="zh-CN"/>
              </w:rPr>
              <w:t>（如报名此赛道请直接勾选）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862" w:type="dxa"/>
            <w:noWrap w:val="0"/>
            <w:vAlign w:val="top"/>
          </w:tcPr>
          <w:p>
            <w:pPr>
              <w:spacing w:line="560" w:lineRule="exact"/>
              <w:jc w:val="center"/>
              <w:rPr>
                <w:rFonts w:hint="eastAsia" w:ascii="仿宋" w:hAnsi="仿宋" w:eastAsia="仿宋" w:cs="仿宋"/>
                <w:kern w:val="2"/>
                <w:sz w:val="30"/>
                <w:szCs w:val="30"/>
                <w:lang w:val="en-US" w:eastAsia="zh-CN"/>
              </w:rPr>
            </w:pPr>
            <w:r>
              <w:rPr>
                <w:rFonts w:hint="eastAsia" w:ascii="仿宋" w:hAnsi="仿宋" w:eastAsia="仿宋" w:cs="仿宋"/>
                <w:sz w:val="30"/>
                <w:szCs w:val="30"/>
                <w:lang w:eastAsia="zh-Hans"/>
              </w:rPr>
              <w:t>项目商业</w:t>
            </w:r>
            <w:r>
              <w:rPr>
                <w:rFonts w:hint="eastAsia" w:ascii="仿宋" w:hAnsi="仿宋" w:eastAsia="仿宋" w:cs="仿宋"/>
                <w:sz w:val="30"/>
                <w:szCs w:val="30"/>
              </w:rPr>
              <w:t>策划书</w:t>
            </w:r>
            <w:r>
              <w:rPr>
                <w:rFonts w:hint="eastAsia" w:ascii="仿宋" w:hAnsi="仿宋" w:eastAsia="仿宋" w:cs="仿宋"/>
                <w:sz w:val="30"/>
                <w:szCs w:val="30"/>
                <w:lang w:eastAsia="zh-Hans"/>
              </w:rPr>
              <w:t>PPT</w:t>
            </w:r>
          </w:p>
        </w:tc>
        <w:tc>
          <w:tcPr>
            <w:tcW w:w="7550" w:type="dxa"/>
            <w:gridSpan w:val="3"/>
            <w:noWrap w:val="0"/>
            <w:vAlign w:val="top"/>
          </w:tcPr>
          <w:p>
            <w:pPr>
              <w:spacing w:line="560" w:lineRule="exact"/>
              <w:jc w:val="center"/>
              <w:rPr>
                <w:rFonts w:hint="eastAsia" w:ascii="仿宋" w:hAnsi="仿宋" w:eastAsia="仿宋" w:cs="仿宋"/>
                <w:kern w:val="2"/>
                <w:sz w:val="30"/>
                <w:szCs w:val="30"/>
                <w:lang w:val="en-US" w:eastAsia="zh-CN"/>
              </w:rPr>
            </w:pPr>
            <w:r>
              <w:rPr>
                <w:rFonts w:hint="eastAsia" w:ascii="仿宋" w:hAnsi="仿宋" w:eastAsia="仿宋" w:cs="仿宋"/>
                <w:sz w:val="30"/>
                <w:szCs w:val="30"/>
                <w:lang w:eastAsia="zh-Hans"/>
              </w:rPr>
              <w:t>附件形式发送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62" w:type="dxa"/>
            <w:noWrap w:val="0"/>
            <w:vAlign w:val="top"/>
          </w:tcPr>
          <w:p>
            <w:pPr>
              <w:spacing w:line="56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营业执照</w:t>
            </w:r>
          </w:p>
        </w:tc>
        <w:tc>
          <w:tcPr>
            <w:tcW w:w="7550" w:type="dxa"/>
            <w:gridSpan w:val="3"/>
            <w:noWrap w:val="0"/>
            <w:vAlign w:val="top"/>
          </w:tcPr>
          <w:p>
            <w:pPr>
              <w:spacing w:line="56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Hans"/>
              </w:rPr>
              <w:t>附件形式发送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初创组和成长组需要提交</w:t>
            </w:r>
            <w:r>
              <w:rPr>
                <w:rFonts w:hint="eastAsia" w:ascii="仿宋" w:hAnsi="仿宋" w:eastAsia="仿宋" w:cs="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62" w:type="dxa"/>
            <w:noWrap w:val="0"/>
            <w:vAlign w:val="top"/>
          </w:tcPr>
          <w:p>
            <w:pPr>
              <w:spacing w:line="560" w:lineRule="exact"/>
              <w:jc w:val="center"/>
              <w:rPr>
                <w:rFonts w:hint="eastAsia" w:ascii="仿宋" w:hAnsi="仿宋" w:eastAsia="仿宋" w:cs="仿宋"/>
                <w:kern w:val="2"/>
                <w:sz w:val="30"/>
                <w:szCs w:val="30"/>
                <w:lang w:val="en-US" w:eastAsia="zh-CN"/>
              </w:rPr>
            </w:pPr>
            <w:r>
              <w:rPr>
                <w:rFonts w:hint="eastAsia" w:ascii="仿宋" w:hAnsi="仿宋" w:eastAsia="仿宋" w:cs="仿宋"/>
                <w:sz w:val="30"/>
                <w:szCs w:val="30"/>
                <w:lang w:eastAsia="zh-Hans"/>
              </w:rPr>
              <w:t>身份证明书</w:t>
            </w:r>
          </w:p>
        </w:tc>
        <w:tc>
          <w:tcPr>
            <w:tcW w:w="7550" w:type="dxa"/>
            <w:gridSpan w:val="3"/>
            <w:noWrap w:val="0"/>
            <w:vAlign w:val="top"/>
          </w:tcPr>
          <w:p>
            <w:pPr>
              <w:spacing w:line="560" w:lineRule="exact"/>
              <w:jc w:val="center"/>
              <w:rPr>
                <w:rFonts w:hint="eastAsia" w:ascii="仿宋" w:hAnsi="仿宋" w:eastAsia="仿宋" w:cs="仿宋"/>
                <w:kern w:val="2"/>
                <w:sz w:val="30"/>
                <w:szCs w:val="30"/>
                <w:lang w:val="en-US" w:eastAsia="zh-CN"/>
              </w:rPr>
            </w:pPr>
            <w:r>
              <w:rPr>
                <w:rFonts w:hint="eastAsia" w:ascii="仿宋" w:hAnsi="仿宋" w:eastAsia="仿宋" w:cs="仿宋"/>
                <w:sz w:val="30"/>
                <w:szCs w:val="30"/>
                <w:lang w:eastAsia="zh-Hans"/>
              </w:rPr>
              <w:t>学生证或毕业证电子照片</w:t>
            </w:r>
            <w:r>
              <w:rPr>
                <w:rFonts w:hint="eastAsia" w:ascii="仿宋" w:hAnsi="仿宋" w:eastAsia="仿宋" w:cs="仿宋"/>
                <w:sz w:val="30"/>
                <w:szCs w:val="30"/>
              </w:rPr>
              <w:t>，</w:t>
            </w:r>
            <w:r>
              <w:rPr>
                <w:rFonts w:hint="eastAsia" w:ascii="仿宋" w:hAnsi="仿宋" w:eastAsia="仿宋" w:cs="仿宋"/>
                <w:sz w:val="30"/>
                <w:szCs w:val="30"/>
                <w:lang w:eastAsia="zh-Hans"/>
              </w:rPr>
              <w:t>以附件形式发送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862" w:type="dxa"/>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left="0" w:leftChars="0" w:firstLine="0" w:firstLineChars="0"/>
              <w:jc w:val="center"/>
              <w:rPr>
                <w:rFonts w:hint="eastAsia" w:ascii="仿宋" w:hAnsi="仿宋" w:eastAsia="仿宋" w:cs="仿宋"/>
                <w:kern w:val="2"/>
                <w:sz w:val="28"/>
                <w:szCs w:val="28"/>
                <w:vertAlign w:val="baseline"/>
                <w:lang w:val="en-US" w:eastAsia="zh-Hans"/>
              </w:rPr>
            </w:pPr>
            <w:r>
              <w:rPr>
                <w:rFonts w:hint="eastAsia" w:ascii="仿宋" w:hAnsi="仿宋" w:eastAsia="仿宋" w:cs="仿宋"/>
                <w:sz w:val="28"/>
                <w:szCs w:val="28"/>
                <w:vertAlign w:val="baseline"/>
                <w:lang w:val="en-US" w:eastAsia="zh-CN"/>
              </w:rPr>
              <w:t>填报时间</w:t>
            </w:r>
          </w:p>
        </w:tc>
        <w:tc>
          <w:tcPr>
            <w:tcW w:w="7550" w:type="dxa"/>
            <w:gridSpan w:val="3"/>
            <w:noWrap w:val="0"/>
            <w:vAlign w:val="center"/>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2024年xx月xx日</w:t>
            </w:r>
          </w:p>
        </w:tc>
      </w:tr>
    </w:tbl>
    <w:p>
      <w:pPr>
        <w:widowControl w:val="0"/>
        <w:numPr>
          <w:ilvl w:val="0"/>
          <w:numId w:val="0"/>
        </w:numPr>
        <w:spacing w:line="360" w:lineRule="auto"/>
        <w:jc w:val="both"/>
        <w:rPr>
          <w:rFonts w:hint="eastAsia"/>
          <w:lang w:val="en-US" w:eastAsia="zh-CN"/>
        </w:rPr>
      </w:pPr>
    </w:p>
    <w:p>
      <w:pPr>
        <w:rPr>
          <w:rFonts w:hint="eastAsia"/>
          <w:lang w:val="en-US" w:eastAsia="zh-CN"/>
        </w:rPr>
      </w:pPr>
      <w:r>
        <w:rPr>
          <w:rFonts w:hint="eastAsia"/>
          <w:lang w:val="en-US" w:eastAsia="zh-CN"/>
        </w:rPr>
        <w:br w:type="page"/>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一、基本信息</w:t>
      </w:r>
    </w:p>
    <w:tbl>
      <w:tblPr>
        <w:tblStyle w:val="7"/>
        <w:tblW w:w="94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35"/>
        <w:gridCol w:w="1365"/>
        <w:gridCol w:w="1325"/>
        <w:gridCol w:w="1375"/>
        <w:gridCol w:w="1265"/>
        <w:gridCol w:w="142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restart"/>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团队基本情况</w:t>
            </w:r>
          </w:p>
        </w:tc>
        <w:tc>
          <w:tcPr>
            <w:tcW w:w="535" w:type="dxa"/>
            <w:vMerge w:val="restart"/>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项目负责人</w:t>
            </w: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姓名</w:t>
            </w: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学校</w:t>
            </w: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毕业时间</w:t>
            </w: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学历学位</w:t>
            </w: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专业</w:t>
            </w: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联系电话</w:t>
            </w: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国籍</w:t>
            </w: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证件类型</w:t>
            </w: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证件号</w:t>
            </w: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在校情况</w:t>
            </w:r>
          </w:p>
        </w:tc>
        <w:tc>
          <w:tcPr>
            <w:tcW w:w="6950" w:type="dxa"/>
            <w:gridSpan w:val="5"/>
            <w:vAlign w:val="center"/>
          </w:tcPr>
          <w:p>
            <w:pPr>
              <w:widowControl/>
              <w:jc w:val="left"/>
              <w:rPr>
                <w:rFonts w:ascii="仿宋" w:hAnsi="仿宋" w:eastAsia="仿宋" w:cs="仿宋"/>
                <w:color w:val="000000"/>
                <w:kern w:val="0"/>
                <w:sz w:val="28"/>
                <w:szCs w:val="28"/>
                <w:lang w:bidi="ar"/>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 xml:space="preserve">在校本科（含大专） </w:t>
            </w: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在校硕士博士</w:t>
            </w:r>
            <w:r>
              <w:rPr>
                <w:rFonts w:ascii="仿宋" w:hAnsi="仿宋" w:eastAsia="仿宋" w:cs="仿宋"/>
                <w:kern w:val="0"/>
                <w:sz w:val="28"/>
                <w:szCs w:val="28"/>
              </w:rPr>
              <w:t xml:space="preserve"> </w:t>
            </w: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毕业5年内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restart"/>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团队成员</w:t>
            </w:r>
            <w:r>
              <w:rPr>
                <w:rFonts w:hint="eastAsia" w:ascii="仿宋" w:hAnsi="仿宋" w:eastAsia="仿宋" w:cs="仿宋"/>
                <w:b/>
                <w:bCs/>
                <w:color w:val="000000"/>
                <w:kern w:val="0"/>
                <w:sz w:val="28"/>
                <w:szCs w:val="28"/>
                <w:lang w:bidi="ar"/>
                <w:eastAsianLayout w:id="1" w:vert="1" w:vertCompress="1"/>
              </w:rPr>
              <w:t>）</w:t>
            </w:r>
            <w:r>
              <w:rPr>
                <w:rFonts w:hint="eastAsia" w:ascii="仿宋" w:hAnsi="仿宋" w:eastAsia="仿宋" w:cs="仿宋"/>
                <w:b/>
                <w:bCs/>
                <w:color w:val="000000"/>
                <w:kern w:val="0"/>
                <w:sz w:val="28"/>
                <w:szCs w:val="28"/>
                <w:lang w:bidi="ar"/>
              </w:rPr>
              <w:t>限</w:t>
            </w:r>
            <w:r>
              <w:rPr>
                <w:rFonts w:ascii="仿宋" w:hAnsi="仿宋" w:eastAsia="仿宋" w:cs="仿宋"/>
                <w:b/>
                <w:bCs/>
                <w:color w:val="000000"/>
                <w:kern w:val="0"/>
                <w:sz w:val="28"/>
                <w:szCs w:val="28"/>
                <w:lang w:bidi="ar"/>
              </w:rPr>
              <w:t>14</w:t>
            </w:r>
            <w:r>
              <w:rPr>
                <w:rFonts w:hint="eastAsia" w:ascii="仿宋" w:hAnsi="仿宋" w:eastAsia="仿宋" w:cs="仿宋"/>
                <w:b/>
                <w:bCs/>
                <w:color w:val="000000"/>
                <w:kern w:val="0"/>
                <w:sz w:val="28"/>
                <w:szCs w:val="28"/>
                <w:lang w:bidi="ar"/>
              </w:rPr>
              <w:t>人</w:t>
            </w:r>
            <w:r>
              <w:rPr>
                <w:rFonts w:hint="eastAsia" w:ascii="仿宋" w:hAnsi="仿宋" w:eastAsia="仿宋" w:cs="仿宋"/>
                <w:b/>
                <w:bCs/>
                <w:color w:val="000000"/>
                <w:kern w:val="0"/>
                <w:sz w:val="28"/>
                <w:szCs w:val="28"/>
                <w:lang w:bidi="ar"/>
                <w:eastAsianLayout w:id="2" w:vert="1" w:vertCompress="1"/>
              </w:rPr>
              <w:t>（</w:t>
            </w: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姓名</w:t>
            </w:r>
          </w:p>
        </w:tc>
        <w:tc>
          <w:tcPr>
            <w:tcW w:w="1325"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学校</w:t>
            </w:r>
          </w:p>
        </w:tc>
        <w:tc>
          <w:tcPr>
            <w:tcW w:w="1375"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学历学位</w:t>
            </w:r>
          </w:p>
        </w:tc>
        <w:tc>
          <w:tcPr>
            <w:tcW w:w="1265"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专业</w:t>
            </w:r>
          </w:p>
        </w:tc>
        <w:tc>
          <w:tcPr>
            <w:tcW w:w="1422"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毕业时间</w:t>
            </w:r>
          </w:p>
        </w:tc>
        <w:tc>
          <w:tcPr>
            <w:tcW w:w="1563"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dxa"/>
            <w:vMerge w:val="continue"/>
            <w:vAlign w:val="center"/>
          </w:tcPr>
          <w:p>
            <w:pPr>
              <w:widowControl/>
              <w:jc w:val="center"/>
              <w:rPr>
                <w:rFonts w:ascii="仿宋" w:hAnsi="仿宋" w:eastAsia="仿宋" w:cs="仿宋"/>
                <w:color w:val="000000"/>
                <w:kern w:val="0"/>
                <w:sz w:val="28"/>
                <w:szCs w:val="28"/>
                <w:lang w:bidi="ar"/>
              </w:rPr>
            </w:pPr>
          </w:p>
        </w:tc>
        <w:tc>
          <w:tcPr>
            <w:tcW w:w="535" w:type="dxa"/>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left"/>
              <w:rPr>
                <w:rFonts w:ascii="仿宋" w:hAnsi="仿宋" w:eastAsia="仿宋" w:cs="仿宋"/>
                <w:kern w:val="0"/>
                <w:sz w:val="28"/>
                <w:szCs w:val="28"/>
              </w:rPr>
            </w:pPr>
          </w:p>
        </w:tc>
        <w:tc>
          <w:tcPr>
            <w:tcW w:w="1375" w:type="dxa"/>
            <w:vAlign w:val="center"/>
          </w:tcPr>
          <w:p>
            <w:pPr>
              <w:widowControl/>
              <w:jc w:val="left"/>
              <w:rPr>
                <w:rFonts w:ascii="仿宋" w:hAnsi="仿宋" w:eastAsia="仿宋" w:cs="仿宋"/>
                <w:kern w:val="0"/>
                <w:sz w:val="28"/>
                <w:szCs w:val="28"/>
              </w:rPr>
            </w:pPr>
          </w:p>
        </w:tc>
        <w:tc>
          <w:tcPr>
            <w:tcW w:w="1265" w:type="dxa"/>
            <w:vAlign w:val="center"/>
          </w:tcPr>
          <w:p>
            <w:pPr>
              <w:widowControl/>
              <w:jc w:val="left"/>
              <w:rPr>
                <w:rFonts w:ascii="仿宋" w:hAnsi="仿宋" w:eastAsia="仿宋" w:cs="仿宋"/>
                <w:kern w:val="0"/>
                <w:sz w:val="28"/>
                <w:szCs w:val="28"/>
              </w:rPr>
            </w:pPr>
          </w:p>
        </w:tc>
        <w:tc>
          <w:tcPr>
            <w:tcW w:w="1422" w:type="dxa"/>
            <w:vAlign w:val="center"/>
          </w:tcPr>
          <w:p>
            <w:pPr>
              <w:widowControl/>
              <w:jc w:val="left"/>
              <w:rPr>
                <w:rFonts w:ascii="仿宋" w:hAnsi="仿宋" w:eastAsia="仿宋" w:cs="仿宋"/>
                <w:kern w:val="0"/>
                <w:sz w:val="28"/>
                <w:szCs w:val="28"/>
              </w:rPr>
            </w:pPr>
          </w:p>
        </w:tc>
        <w:tc>
          <w:tcPr>
            <w:tcW w:w="1563" w:type="dxa"/>
            <w:vAlign w:val="center"/>
          </w:tcPr>
          <w:p>
            <w:pPr>
              <w:widowControl/>
              <w:jc w:val="lef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restart"/>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指导教师基本情况（限5人）</w:t>
            </w:r>
          </w:p>
        </w:tc>
        <w:tc>
          <w:tcPr>
            <w:tcW w:w="1365" w:type="dxa"/>
            <w:vAlign w:val="center"/>
          </w:tcPr>
          <w:p>
            <w:pPr>
              <w:widowControl/>
              <w:jc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姓名</w:t>
            </w:r>
          </w:p>
        </w:tc>
        <w:tc>
          <w:tcPr>
            <w:tcW w:w="1325"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学校</w:t>
            </w:r>
          </w:p>
        </w:tc>
        <w:tc>
          <w:tcPr>
            <w:tcW w:w="1375" w:type="dxa"/>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研究方向</w:t>
            </w:r>
          </w:p>
        </w:tc>
        <w:tc>
          <w:tcPr>
            <w:tcW w:w="1265"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职称</w:t>
            </w:r>
          </w:p>
        </w:tc>
        <w:tc>
          <w:tcPr>
            <w:tcW w:w="1422"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职务</w:t>
            </w:r>
          </w:p>
        </w:tc>
        <w:tc>
          <w:tcPr>
            <w:tcW w:w="1563" w:type="dxa"/>
            <w:vAlign w:val="center"/>
          </w:tcPr>
          <w:p>
            <w:pPr>
              <w:widowControl/>
              <w:jc w:val="center"/>
              <w:rPr>
                <w:rFonts w:ascii="仿宋" w:hAnsi="仿宋" w:eastAsia="仿宋" w:cs="仿宋"/>
                <w:kern w:val="0"/>
                <w:sz w:val="28"/>
                <w:szCs w:val="28"/>
              </w:rPr>
            </w:pPr>
            <w:r>
              <w:rPr>
                <w:rFonts w:hint="eastAsia" w:ascii="仿宋" w:hAnsi="仿宋" w:eastAsia="仿宋" w:cs="仿宋"/>
                <w:color w:val="000000"/>
                <w:kern w:val="0"/>
                <w:sz w:val="28"/>
                <w:szCs w:val="28"/>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p>
        </w:tc>
        <w:tc>
          <w:tcPr>
            <w:tcW w:w="1563" w:type="dxa"/>
            <w:vAlign w:val="center"/>
          </w:tcPr>
          <w:p>
            <w:pPr>
              <w:widowControl/>
              <w:jc w:val="center"/>
              <w:rPr>
                <w:rFonts w:ascii="仿宋" w:hAnsi="仿宋" w:eastAsia="仿宋" w:cs="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5" w:type="dxa"/>
            <w:gridSpan w:val="2"/>
            <w:vMerge w:val="continue"/>
            <w:vAlign w:val="center"/>
          </w:tcPr>
          <w:p>
            <w:pPr>
              <w:widowControl/>
              <w:jc w:val="center"/>
              <w:rPr>
                <w:rFonts w:ascii="仿宋" w:hAnsi="仿宋" w:eastAsia="仿宋" w:cs="仿宋"/>
                <w:color w:val="000000"/>
                <w:kern w:val="0"/>
                <w:sz w:val="28"/>
                <w:szCs w:val="28"/>
                <w:lang w:bidi="ar"/>
              </w:rPr>
            </w:pPr>
          </w:p>
        </w:tc>
        <w:tc>
          <w:tcPr>
            <w:tcW w:w="1365" w:type="dxa"/>
            <w:vAlign w:val="center"/>
          </w:tcPr>
          <w:p>
            <w:pPr>
              <w:widowControl/>
              <w:jc w:val="center"/>
              <w:rPr>
                <w:rFonts w:ascii="仿宋" w:hAnsi="仿宋" w:eastAsia="仿宋" w:cs="仿宋"/>
                <w:color w:val="000000"/>
                <w:kern w:val="0"/>
                <w:sz w:val="28"/>
                <w:szCs w:val="28"/>
                <w:lang w:bidi="ar"/>
              </w:rPr>
            </w:pPr>
          </w:p>
        </w:tc>
        <w:tc>
          <w:tcPr>
            <w:tcW w:w="1325" w:type="dxa"/>
            <w:vAlign w:val="center"/>
          </w:tcPr>
          <w:p>
            <w:pPr>
              <w:widowControl/>
              <w:jc w:val="center"/>
              <w:rPr>
                <w:rFonts w:ascii="仿宋" w:hAnsi="仿宋" w:eastAsia="仿宋" w:cs="仿宋"/>
                <w:color w:val="000000"/>
                <w:kern w:val="0"/>
                <w:sz w:val="28"/>
                <w:szCs w:val="28"/>
                <w:lang w:bidi="ar"/>
              </w:rPr>
            </w:pPr>
          </w:p>
        </w:tc>
        <w:tc>
          <w:tcPr>
            <w:tcW w:w="1375" w:type="dxa"/>
            <w:vAlign w:val="center"/>
          </w:tcPr>
          <w:p>
            <w:pPr>
              <w:widowControl/>
              <w:jc w:val="center"/>
              <w:rPr>
                <w:rFonts w:ascii="仿宋" w:hAnsi="仿宋" w:eastAsia="仿宋" w:cs="仿宋"/>
                <w:color w:val="000000"/>
                <w:kern w:val="0"/>
                <w:sz w:val="28"/>
                <w:szCs w:val="28"/>
                <w:lang w:bidi="ar"/>
              </w:rPr>
            </w:pPr>
          </w:p>
        </w:tc>
        <w:tc>
          <w:tcPr>
            <w:tcW w:w="1265" w:type="dxa"/>
            <w:vAlign w:val="center"/>
          </w:tcPr>
          <w:p>
            <w:pPr>
              <w:widowControl/>
              <w:jc w:val="center"/>
              <w:rPr>
                <w:rFonts w:ascii="仿宋" w:hAnsi="仿宋" w:eastAsia="仿宋" w:cs="仿宋"/>
                <w:color w:val="000000"/>
                <w:kern w:val="0"/>
                <w:sz w:val="28"/>
                <w:szCs w:val="28"/>
                <w:lang w:bidi="ar"/>
              </w:rPr>
            </w:pPr>
          </w:p>
        </w:tc>
        <w:tc>
          <w:tcPr>
            <w:tcW w:w="1422" w:type="dxa"/>
            <w:vAlign w:val="center"/>
          </w:tcPr>
          <w:p>
            <w:pPr>
              <w:widowControl/>
              <w:jc w:val="center"/>
              <w:rPr>
                <w:rFonts w:ascii="仿宋" w:hAnsi="仿宋" w:eastAsia="仿宋" w:cs="仿宋"/>
                <w:color w:val="000000"/>
                <w:kern w:val="0"/>
                <w:sz w:val="28"/>
                <w:szCs w:val="28"/>
                <w:lang w:bidi="ar"/>
              </w:rPr>
            </w:pPr>
          </w:p>
        </w:tc>
        <w:tc>
          <w:tcPr>
            <w:tcW w:w="1563" w:type="dxa"/>
            <w:vAlign w:val="center"/>
          </w:tcPr>
          <w:p>
            <w:pPr>
              <w:widowControl/>
              <w:jc w:val="center"/>
              <w:rPr>
                <w:rFonts w:ascii="仿宋" w:hAnsi="仿宋" w:eastAsia="仿宋" w:cs="仿宋"/>
                <w:color w:val="000000"/>
                <w:kern w:val="0"/>
                <w:sz w:val="28"/>
                <w:szCs w:val="28"/>
                <w:lang w:bidi="ar"/>
              </w:rPr>
            </w:pPr>
          </w:p>
        </w:tc>
      </w:tr>
    </w:tbl>
    <w:p>
      <w:pPr>
        <w:rPr>
          <w:rFonts w:hint="eastAsia"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t>二、项目商业策划书内容</w:t>
      </w:r>
    </w:p>
    <w:tbl>
      <w:tblPr>
        <w:tblStyle w:val="7"/>
        <w:tblW w:w="552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2" w:hRule="atLeast"/>
        </w:trPr>
        <w:tc>
          <w:tcPr>
            <w:tcW w:w="5000" w:type="pct"/>
          </w:tcPr>
          <w:p>
            <w:pPr>
              <w:rPr>
                <w:rFonts w:ascii="仿宋" w:hAnsi="仿宋" w:eastAsia="仿宋" w:cs="仿宋"/>
                <w:kern w:val="0"/>
                <w:sz w:val="30"/>
                <w:szCs w:val="30"/>
              </w:rPr>
            </w:pPr>
            <w:r>
              <w:rPr>
                <w:rFonts w:hint="eastAsia" w:ascii="仿宋" w:hAnsi="仿宋" w:eastAsia="仿宋" w:cs="仿宋"/>
                <w:kern w:val="0"/>
                <w:sz w:val="30"/>
                <w:szCs w:val="30"/>
              </w:rPr>
              <w:t>内容包含但不限于：问题分析（市场分析、痛点分析、竞品分析）、技术创新（技术路径、市场路径、创新点）、商业模式（推广方案、商业价值、盈利方式）、团队情况、社会价值（创造岗位带动就业能力）。（不多于1</w:t>
            </w:r>
            <w:r>
              <w:rPr>
                <w:rFonts w:ascii="仿宋" w:hAnsi="仿宋" w:eastAsia="仿宋" w:cs="仿宋"/>
                <w:kern w:val="0"/>
                <w:sz w:val="30"/>
                <w:szCs w:val="30"/>
              </w:rPr>
              <w:t>000</w:t>
            </w:r>
            <w:r>
              <w:rPr>
                <w:rFonts w:hint="eastAsia" w:ascii="仿宋" w:hAnsi="仿宋" w:eastAsia="仿宋" w:cs="仿宋"/>
                <w:kern w:val="0"/>
                <w:sz w:val="30"/>
                <w:szCs w:val="30"/>
              </w:rPr>
              <w:t>字）</w:t>
            </w: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2" w:hRule="atLeast"/>
        </w:trPr>
        <w:tc>
          <w:tcPr>
            <w:tcW w:w="5000" w:type="pct"/>
          </w:tcPr>
          <w:p>
            <w:pPr>
              <w:ind w:firstLine="600" w:firstLineChars="200"/>
              <w:rPr>
                <w:rFonts w:ascii="仿宋" w:hAnsi="仿宋" w:eastAsia="仿宋" w:cs="仿宋"/>
                <w:kern w:val="0"/>
                <w:sz w:val="30"/>
                <w:szCs w:val="30"/>
              </w:rPr>
            </w:pPr>
            <w:r>
              <w:rPr>
                <w:rFonts w:ascii="仿宋" w:hAnsi="仿宋" w:eastAsia="仿宋" w:cs="仿宋"/>
                <w:kern w:val="0"/>
                <w:sz w:val="30"/>
                <w:szCs w:val="30"/>
              </w:rPr>
              <w:t>我承诺该</w:t>
            </w:r>
            <w:r>
              <w:rPr>
                <w:rFonts w:hint="eastAsia" w:ascii="仿宋" w:hAnsi="仿宋" w:eastAsia="仿宋" w:cs="仿宋"/>
                <w:kern w:val="0"/>
                <w:sz w:val="30"/>
                <w:szCs w:val="30"/>
              </w:rPr>
              <w:t>参赛申请书</w:t>
            </w:r>
            <w:r>
              <w:rPr>
                <w:rFonts w:ascii="仿宋" w:hAnsi="仿宋" w:eastAsia="仿宋" w:cs="仿宋"/>
                <w:kern w:val="0"/>
                <w:sz w:val="30"/>
                <w:szCs w:val="30"/>
              </w:rPr>
              <w:t>中</w:t>
            </w:r>
            <w:r>
              <w:rPr>
                <w:rFonts w:hint="eastAsia" w:ascii="仿宋" w:hAnsi="仿宋" w:eastAsia="仿宋" w:cs="仿宋"/>
                <w:kern w:val="0"/>
                <w:sz w:val="30"/>
                <w:szCs w:val="30"/>
              </w:rPr>
              <w:t>所提到的内容</w:t>
            </w:r>
            <w:r>
              <w:rPr>
                <w:rFonts w:ascii="仿宋" w:hAnsi="仿宋" w:eastAsia="仿宋" w:cs="仿宋"/>
                <w:kern w:val="0"/>
                <w:sz w:val="30"/>
                <w:szCs w:val="30"/>
              </w:rPr>
              <w:t>真实</w:t>
            </w:r>
            <w:r>
              <w:rPr>
                <w:rFonts w:hint="eastAsia" w:ascii="仿宋" w:hAnsi="仿宋" w:eastAsia="仿宋" w:cs="仿宋"/>
                <w:kern w:val="0"/>
                <w:sz w:val="30"/>
                <w:szCs w:val="30"/>
              </w:rPr>
              <w:t>，为原创性创新项目，不存在知识产权争议，不会侵犯第三方的知识产权、所有权、使用权和处置权。所提供的佐证材料均真实有效。</w:t>
            </w:r>
            <w:r>
              <w:rPr>
                <w:rFonts w:ascii="仿宋" w:hAnsi="仿宋" w:eastAsia="仿宋" w:cs="仿宋"/>
                <w:kern w:val="0"/>
                <w:sz w:val="30"/>
                <w:szCs w:val="30"/>
              </w:rPr>
              <w:t>若发生与上述承诺相违背的情形，由</w:t>
            </w:r>
            <w:r>
              <w:rPr>
                <w:rFonts w:hint="eastAsia" w:ascii="仿宋" w:hAnsi="仿宋" w:eastAsia="仿宋" w:cs="仿宋"/>
                <w:kern w:val="0"/>
                <w:sz w:val="30"/>
                <w:szCs w:val="30"/>
              </w:rPr>
              <w:t>参赛团队</w:t>
            </w:r>
            <w:r>
              <w:rPr>
                <w:rFonts w:ascii="仿宋" w:hAnsi="仿宋" w:eastAsia="仿宋" w:cs="仿宋"/>
                <w:kern w:val="0"/>
                <w:sz w:val="30"/>
                <w:szCs w:val="30"/>
              </w:rPr>
              <w:t>自行承担全部法律责任。</w:t>
            </w:r>
          </w:p>
          <w:p>
            <w:pPr>
              <w:ind w:firstLine="600" w:firstLineChars="200"/>
              <w:rPr>
                <w:rFonts w:ascii="仿宋" w:hAnsi="仿宋" w:eastAsia="仿宋" w:cs="仿宋"/>
                <w:kern w:val="0"/>
                <w:sz w:val="30"/>
                <w:szCs w:val="30"/>
              </w:rPr>
            </w:pPr>
          </w:p>
          <w:p>
            <w:pPr>
              <w:ind w:firstLine="3600" w:firstLineChars="1200"/>
              <w:rPr>
                <w:rFonts w:ascii="仿宋" w:hAnsi="仿宋" w:eastAsia="仿宋" w:cs="仿宋"/>
                <w:kern w:val="0"/>
                <w:sz w:val="30"/>
                <w:szCs w:val="30"/>
              </w:rPr>
            </w:pPr>
            <w:r>
              <w:rPr>
                <w:rFonts w:hint="eastAsia" w:ascii="仿宋" w:hAnsi="仿宋" w:eastAsia="仿宋" w:cs="仿宋"/>
                <w:kern w:val="0"/>
                <w:sz w:val="30"/>
                <w:szCs w:val="30"/>
              </w:rPr>
              <w:t>项目负责人签字：</w:t>
            </w:r>
          </w:p>
          <w:p>
            <w:pPr>
              <w:ind w:firstLine="5100" w:firstLineChars="1700"/>
              <w:rPr>
                <w:rFonts w:ascii="仿宋" w:hAnsi="仿宋" w:eastAsia="仿宋" w:cs="仿宋"/>
                <w:kern w:val="0"/>
                <w:sz w:val="30"/>
                <w:szCs w:val="30"/>
              </w:rPr>
            </w:pPr>
            <w:r>
              <w:rPr>
                <w:rFonts w:hint="eastAsia" w:ascii="仿宋" w:hAnsi="仿宋" w:eastAsia="仿宋" w:cs="仿宋"/>
                <w:kern w:val="0"/>
                <w:sz w:val="30"/>
                <w:szCs w:val="30"/>
              </w:rPr>
              <w:t>年   月   日</w:t>
            </w:r>
          </w:p>
        </w:tc>
      </w:tr>
    </w:tbl>
    <w:p>
      <w:pPr>
        <w:numPr>
          <w:ilvl w:val="0"/>
          <w:numId w:val="0"/>
        </w:numPr>
        <w:ind w:leftChars="0"/>
        <w:rPr>
          <w:rFonts w:hint="default" w:ascii="Microsoft YaHei UI" w:hAnsi="Microsoft YaHei UI" w:eastAsia="Microsoft YaHei UI" w:cs="Microsoft YaHei UI"/>
          <w:i w:val="0"/>
          <w:iCs w:val="0"/>
          <w:caps w:val="0"/>
          <w:color w:val="3E3E3E"/>
          <w:spacing w:val="10"/>
          <w:sz w:val="16"/>
          <w:szCs w:val="16"/>
          <w:shd w:val="clear" w:fill="FFFFFE"/>
          <w:lang w:val="en-US" w:eastAsia="zh-CN"/>
        </w:rPr>
      </w:pPr>
    </w:p>
    <w:p>
      <w:pPr>
        <w:rPr>
          <w:rFonts w:hint="default" w:ascii="仿宋" w:hAnsi="仿宋" w:eastAsia="仿宋" w:cs="仿宋"/>
          <w:b/>
          <w:bCs/>
          <w:sz w:val="28"/>
          <w:szCs w:val="28"/>
          <w:u w:val="single"/>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AEB51"/>
    <w:multiLevelType w:val="singleLevel"/>
    <w:tmpl w:val="92DAEB51"/>
    <w:lvl w:ilvl="0" w:tentative="0">
      <w:start w:val="2"/>
      <w:numFmt w:val="decimal"/>
      <w:lvlText w:val="%1."/>
      <w:lvlJc w:val="left"/>
      <w:pPr>
        <w:tabs>
          <w:tab w:val="left" w:pos="312"/>
        </w:tabs>
      </w:pPr>
    </w:lvl>
  </w:abstractNum>
  <w:abstractNum w:abstractNumId="1">
    <w:nsid w:val="26E25910"/>
    <w:multiLevelType w:val="multilevel"/>
    <w:tmpl w:val="26E25910"/>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2">
    <w:nsid w:val="6FAEA015"/>
    <w:multiLevelType w:val="singleLevel"/>
    <w:tmpl w:val="6FAEA015"/>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MjM5NDFjMmExOWJiMDNhZjgxNmU1MTA0ZjdiOGQifQ=="/>
  </w:docVars>
  <w:rsids>
    <w:rsidRoot w:val="00000000"/>
    <w:rsid w:val="05C848E9"/>
    <w:rsid w:val="226321FF"/>
    <w:rsid w:val="3E215DBC"/>
    <w:rsid w:val="40E84A69"/>
    <w:rsid w:val="444E35AF"/>
    <w:rsid w:val="45DD0C5A"/>
    <w:rsid w:val="70541385"/>
    <w:rsid w:val="76DC6FE4"/>
    <w:rsid w:val="7801714A"/>
    <w:rsid w:val="7A2A54E2"/>
    <w:rsid w:val="7D757452"/>
    <w:rsid w:val="7DFA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60" w:beforeLines="0" w:beforeAutospacing="0" w:after="60" w:afterLines="0" w:afterAutospacing="0" w:line="576" w:lineRule="auto"/>
      <w:outlineLvl w:val="0"/>
    </w:pPr>
    <w:rPr>
      <w:rFonts w:ascii="宋体" w:hAnsi="宋体" w:eastAsia="宋体"/>
      <w:b/>
      <w:kern w:val="44"/>
      <w:sz w:val="44"/>
    </w:rPr>
  </w:style>
  <w:style w:type="paragraph" w:styleId="3">
    <w:name w:val="heading 2"/>
    <w:basedOn w:val="4"/>
    <w:next w:val="1"/>
    <w:autoRedefine/>
    <w:unhideWhenUsed/>
    <w:qFormat/>
    <w:uiPriority w:val="0"/>
    <w:pPr>
      <w:widowControl/>
      <w:pBdr>
        <w:top w:val="none" w:color="auto" w:sz="0" w:space="0"/>
        <w:left w:val="none" w:color="auto" w:sz="0" w:space="0"/>
        <w:bottom w:val="none" w:color="auto" w:sz="0" w:space="0"/>
        <w:right w:val="none" w:color="auto" w:sz="0" w:space="0"/>
      </w:pBdr>
      <w:spacing w:beforeAutospacing="0" w:afterAutospacing="0"/>
      <w:outlineLvl w:val="1"/>
    </w:pPr>
    <w:rPr>
      <w:rFonts w:ascii="黑体" w:hAnsi="黑体" w:eastAsia="黑体" w:cs="黑体"/>
      <w:sz w:val="32"/>
      <w:szCs w:val="32"/>
    </w:rPr>
  </w:style>
  <w:style w:type="paragraph" w:styleId="5">
    <w:name w:val="heading 3"/>
    <w:basedOn w:val="1"/>
    <w:next w:val="1"/>
    <w:autoRedefine/>
    <w:unhideWhenUsed/>
    <w:qFormat/>
    <w:uiPriority w:val="0"/>
    <w:pPr>
      <w:keepNext/>
      <w:keepLines/>
      <w:spacing w:before="100" w:beforeLines="0" w:beforeAutospacing="0" w:after="100" w:afterLines="0" w:afterAutospacing="0" w:line="240" w:lineRule="auto"/>
      <w:outlineLvl w:val="2"/>
    </w:pPr>
    <w:rPr>
      <w:rFonts w:eastAsia="仿宋" w:asciiTheme="minorAscii" w:hAnsiTheme="minorAscii"/>
      <w:b/>
      <w:sz w:val="30"/>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rPr>
      <w:rFonts w:ascii="Times New Roman" w:hAnsi="Times New Roman" w:eastAsia="宋体" w:cs="Times New Roman"/>
      <w:kern w:val="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5212</Words>
  <Characters>5574</Characters>
  <Lines>0</Lines>
  <Paragraphs>0</Paragraphs>
  <TotalTime>2</TotalTime>
  <ScaleCrop>false</ScaleCrop>
  <LinksUpToDate>false</LinksUpToDate>
  <CharactersWithSpaces>5679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2024-03-01T09:33:00Z</dcterms:created>
  <dc:creator>a</dc:creator>
  <cp:lastModifiedBy>HIAPAD</cp:lastModifiedBy>
  <dcterms:modified xsi:type="dcterms:W3CDTF">2024-04-06T01:52:45Z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78F6CD13A725447A978D206627BAB7A6_12</vt:lpwstr>
  </property>
</Properties>
</file>