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5FE8" w:rsidRPr="003A7C4E" w:rsidRDefault="001239F6">
      <w:pPr>
        <w:spacing w:line="560" w:lineRule="exact"/>
        <w:jc w:val="center"/>
        <w:rPr>
          <w:rFonts w:ascii="方正小标宋简体" w:eastAsia="方正小标宋简体" w:hAnsi="黑体" w:cs="微软雅黑"/>
          <w:sz w:val="44"/>
          <w:szCs w:val="44"/>
        </w:rPr>
      </w:pPr>
      <w:r w:rsidRPr="003A7C4E">
        <w:rPr>
          <w:rFonts w:ascii="方正小标宋简体" w:eastAsia="方正小标宋简体" w:hAnsi="黑体" w:cs="微软雅黑" w:hint="eastAsia"/>
          <w:sz w:val="44"/>
          <w:szCs w:val="44"/>
        </w:rPr>
        <w:t>上海对外经贸大学</w:t>
      </w:r>
    </w:p>
    <w:p w:rsidR="00145DBA" w:rsidRPr="003A7C4E" w:rsidRDefault="001239F6">
      <w:pPr>
        <w:spacing w:line="560" w:lineRule="exact"/>
        <w:jc w:val="center"/>
        <w:rPr>
          <w:rFonts w:ascii="方正小标宋简体" w:eastAsia="方正小标宋简体" w:hAnsi="黑体" w:cs="微软雅黑"/>
          <w:sz w:val="44"/>
          <w:szCs w:val="44"/>
        </w:rPr>
      </w:pPr>
      <w:r w:rsidRPr="003A7C4E">
        <w:rPr>
          <w:rFonts w:ascii="方正小标宋简体" w:eastAsia="方正小标宋简体" w:hAnsi="黑体" w:cs="微软雅黑" w:hint="eastAsia"/>
          <w:sz w:val="44"/>
          <w:szCs w:val="44"/>
        </w:rPr>
        <w:t>教师工作量管理办法（试行）</w:t>
      </w:r>
    </w:p>
    <w:p w:rsidR="00B15FE8" w:rsidRPr="005B71CF" w:rsidRDefault="00B15FE8" w:rsidP="00763185">
      <w:pPr>
        <w:spacing w:line="560" w:lineRule="exact"/>
        <w:ind w:firstLine="880"/>
        <w:jc w:val="center"/>
        <w:rPr>
          <w:rFonts w:ascii="方正小标宋简体" w:eastAsia="方正小标宋简体" w:hAnsi="黑体" w:cs="微软雅黑"/>
          <w:sz w:val="44"/>
          <w:szCs w:val="44"/>
        </w:rPr>
      </w:pPr>
    </w:p>
    <w:p w:rsidR="00B15FE8" w:rsidRPr="003A7C4E" w:rsidRDefault="001239F6" w:rsidP="00763185">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为</w:t>
      </w:r>
      <w:r w:rsidR="00BC5712">
        <w:rPr>
          <w:rFonts w:ascii="仿宋_GB2312" w:eastAsia="仿宋_GB2312" w:hAnsi="仿宋" w:cs="仿宋" w:hint="eastAsia"/>
          <w:color w:val="000000"/>
          <w:sz w:val="32"/>
          <w:szCs w:val="32"/>
        </w:rPr>
        <w:t>落实</w:t>
      </w:r>
      <w:r w:rsidRPr="003A7C4E">
        <w:rPr>
          <w:rFonts w:ascii="仿宋_GB2312" w:eastAsia="仿宋_GB2312" w:hAnsi="仿宋" w:cs="仿宋" w:hint="eastAsia"/>
          <w:color w:val="000000"/>
          <w:sz w:val="32"/>
          <w:szCs w:val="32"/>
        </w:rPr>
        <w:t>教师岗位职责，</w:t>
      </w:r>
      <w:r w:rsidR="005411A7">
        <w:rPr>
          <w:rFonts w:ascii="仿宋_GB2312" w:eastAsia="仿宋_GB2312" w:hAnsi="仿宋" w:cs="仿宋" w:hint="eastAsia"/>
          <w:color w:val="000000"/>
          <w:sz w:val="32"/>
          <w:szCs w:val="32"/>
        </w:rPr>
        <w:t>加强</w:t>
      </w:r>
      <w:r w:rsidR="00BC5712">
        <w:rPr>
          <w:rFonts w:ascii="仿宋_GB2312" w:eastAsia="仿宋_GB2312" w:hAnsi="仿宋" w:cs="仿宋" w:hint="eastAsia"/>
          <w:color w:val="000000"/>
          <w:sz w:val="32"/>
          <w:szCs w:val="32"/>
        </w:rPr>
        <w:t>岗位工作量</w:t>
      </w:r>
      <w:r w:rsidR="005411A7">
        <w:rPr>
          <w:rFonts w:ascii="仿宋_GB2312" w:eastAsia="仿宋_GB2312" w:hAnsi="仿宋" w:cs="仿宋" w:hint="eastAsia"/>
          <w:color w:val="000000"/>
          <w:sz w:val="32"/>
          <w:szCs w:val="32"/>
        </w:rPr>
        <w:t>管理</w:t>
      </w:r>
      <w:r w:rsidR="00BC5712">
        <w:rPr>
          <w:rFonts w:ascii="仿宋_GB2312" w:eastAsia="仿宋_GB2312" w:hAnsi="仿宋" w:cs="仿宋" w:hint="eastAsia"/>
          <w:color w:val="000000"/>
          <w:sz w:val="32"/>
          <w:szCs w:val="32"/>
        </w:rPr>
        <w:t>，</w:t>
      </w:r>
      <w:r w:rsidR="005411A7">
        <w:rPr>
          <w:rFonts w:ascii="仿宋_GB2312" w:eastAsia="仿宋_GB2312" w:hAnsi="仿宋" w:cs="仿宋" w:hint="eastAsia"/>
          <w:color w:val="000000"/>
          <w:sz w:val="32"/>
          <w:szCs w:val="32"/>
        </w:rPr>
        <w:t>做好</w:t>
      </w:r>
      <w:r w:rsidRPr="003A7C4E">
        <w:rPr>
          <w:rFonts w:ascii="仿宋_GB2312" w:eastAsia="仿宋_GB2312" w:hAnsi="仿宋" w:cs="仿宋" w:hint="eastAsia"/>
          <w:color w:val="000000"/>
          <w:sz w:val="32"/>
          <w:szCs w:val="32"/>
        </w:rPr>
        <w:t>教师分类考核评价</w:t>
      </w:r>
      <w:r w:rsidR="005411A7">
        <w:rPr>
          <w:rFonts w:ascii="仿宋_GB2312" w:eastAsia="仿宋_GB2312" w:hAnsi="仿宋" w:cs="仿宋" w:hint="eastAsia"/>
          <w:color w:val="000000"/>
          <w:sz w:val="32"/>
          <w:szCs w:val="32"/>
        </w:rPr>
        <w:t>、</w:t>
      </w:r>
      <w:r w:rsidRPr="003A7C4E">
        <w:rPr>
          <w:rFonts w:ascii="仿宋_GB2312" w:eastAsia="仿宋_GB2312" w:hAnsi="仿宋" w:cs="仿宋" w:hint="eastAsia"/>
          <w:color w:val="000000"/>
          <w:sz w:val="32"/>
          <w:szCs w:val="32"/>
        </w:rPr>
        <w:t>专业技术职务评聘等工作，根据</w:t>
      </w:r>
      <w:r w:rsidR="00BC5712">
        <w:rPr>
          <w:rFonts w:ascii="仿宋_GB2312" w:eastAsia="仿宋_GB2312" w:hAnsi="仿宋" w:cs="仿宋" w:hint="eastAsia"/>
          <w:color w:val="000000"/>
          <w:sz w:val="32"/>
          <w:szCs w:val="32"/>
        </w:rPr>
        <w:t>学校</w:t>
      </w:r>
      <w:r w:rsidRPr="003A7C4E">
        <w:rPr>
          <w:rFonts w:ascii="仿宋_GB2312" w:eastAsia="仿宋_GB2312" w:hAnsi="仿宋" w:cs="仿宋" w:hint="eastAsia"/>
          <w:color w:val="000000"/>
          <w:sz w:val="32"/>
          <w:szCs w:val="32"/>
        </w:rPr>
        <w:t>《教师岗位分类管理办法》</w:t>
      </w:r>
      <w:r w:rsidR="00BC5712">
        <w:rPr>
          <w:rFonts w:ascii="仿宋_GB2312" w:eastAsia="仿宋_GB2312" w:hAnsi="仿宋" w:cs="仿宋" w:hint="eastAsia"/>
          <w:color w:val="000000"/>
          <w:sz w:val="32"/>
          <w:szCs w:val="32"/>
        </w:rPr>
        <w:t>，特</w:t>
      </w:r>
      <w:r w:rsidRPr="003A7C4E">
        <w:rPr>
          <w:rFonts w:ascii="仿宋_GB2312" w:eastAsia="仿宋_GB2312" w:hAnsi="仿宋" w:cs="仿宋" w:hint="eastAsia"/>
          <w:color w:val="000000"/>
          <w:sz w:val="32"/>
          <w:szCs w:val="32"/>
        </w:rPr>
        <w:t>制订本办法。</w:t>
      </w:r>
    </w:p>
    <w:p w:rsidR="00B15FE8" w:rsidRPr="003A7C4E" w:rsidRDefault="001239F6" w:rsidP="00034693">
      <w:pPr>
        <w:spacing w:line="560" w:lineRule="exact"/>
        <w:ind w:firstLineChars="200" w:firstLine="640"/>
        <w:rPr>
          <w:rFonts w:ascii="黑体" w:eastAsia="黑体" w:hAnsi="黑体"/>
          <w:sz w:val="32"/>
        </w:rPr>
      </w:pPr>
      <w:r w:rsidRPr="003A7C4E">
        <w:rPr>
          <w:rFonts w:ascii="黑体" w:eastAsia="黑体" w:hAnsi="黑体" w:hint="eastAsia"/>
          <w:sz w:val="32"/>
          <w:szCs w:val="32"/>
        </w:rPr>
        <w:t>一、基本原则</w:t>
      </w:r>
    </w:p>
    <w:p w:rsidR="00B15FE8" w:rsidRPr="003A7C4E" w:rsidRDefault="001239F6" w:rsidP="00763185">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1.</w:t>
      </w:r>
      <w:r w:rsidRPr="003A7C4E">
        <w:rPr>
          <w:rFonts w:ascii="仿宋_GB2312" w:eastAsia="仿宋_GB2312" w:hAnsi="仿宋" w:cs="仿宋" w:hint="eastAsia"/>
          <w:color w:val="000000"/>
          <w:sz w:val="32"/>
          <w:szCs w:val="32"/>
        </w:rPr>
        <w:t>教师工作量实行校院两级管理。</w:t>
      </w:r>
    </w:p>
    <w:p w:rsidR="00B15FE8" w:rsidRPr="003A7C4E" w:rsidRDefault="003D4179">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教师岗位分为“科研为主型”“教学科研型”“教学为主型”三种类型。</w:t>
      </w:r>
      <w:r w:rsidR="001239F6" w:rsidRPr="003A7C4E">
        <w:rPr>
          <w:rFonts w:ascii="仿宋_GB2312" w:eastAsia="仿宋_GB2312" w:hAnsi="仿宋" w:cs="仿宋" w:hint="eastAsia"/>
          <w:color w:val="000000"/>
          <w:sz w:val="32"/>
          <w:szCs w:val="32"/>
        </w:rPr>
        <w:t>学校制定不同岗位类型教师工作量的基本原则和总体要求，教研单位</w:t>
      </w:r>
      <w:r w:rsidRPr="003A7C4E">
        <w:rPr>
          <w:rFonts w:ascii="仿宋_GB2312" w:eastAsia="仿宋_GB2312" w:hAnsi="仿宋" w:cs="仿宋" w:hint="eastAsia"/>
          <w:color w:val="000000"/>
          <w:sz w:val="32"/>
          <w:szCs w:val="32"/>
        </w:rPr>
        <w:t>落实</w:t>
      </w:r>
      <w:r w:rsidR="001239F6" w:rsidRPr="003A7C4E">
        <w:rPr>
          <w:rFonts w:ascii="仿宋_GB2312" w:eastAsia="仿宋_GB2312" w:hAnsi="仿宋" w:cs="仿宋" w:hint="eastAsia"/>
          <w:color w:val="000000"/>
          <w:sz w:val="32"/>
          <w:szCs w:val="32"/>
        </w:rPr>
        <w:t>教师工作量</w:t>
      </w:r>
      <w:r w:rsidRPr="003A7C4E">
        <w:rPr>
          <w:rFonts w:ascii="仿宋_GB2312" w:eastAsia="仿宋_GB2312" w:hAnsi="仿宋" w:cs="仿宋" w:hint="eastAsia"/>
          <w:color w:val="000000"/>
          <w:sz w:val="32"/>
          <w:szCs w:val="32"/>
        </w:rPr>
        <w:t>管理与</w:t>
      </w:r>
      <w:r w:rsidR="001239F6" w:rsidRPr="003A7C4E">
        <w:rPr>
          <w:rFonts w:ascii="仿宋_GB2312" w:eastAsia="仿宋_GB2312" w:hAnsi="仿宋" w:cs="仿宋" w:hint="eastAsia"/>
          <w:color w:val="000000"/>
          <w:sz w:val="32"/>
          <w:szCs w:val="32"/>
        </w:rPr>
        <w:t>考核</w:t>
      </w:r>
      <w:r w:rsidRPr="003A7C4E">
        <w:rPr>
          <w:rFonts w:ascii="仿宋_GB2312" w:eastAsia="仿宋_GB2312" w:hAnsi="仿宋" w:cs="仿宋" w:hint="eastAsia"/>
          <w:color w:val="000000"/>
          <w:sz w:val="32"/>
          <w:szCs w:val="32"/>
        </w:rPr>
        <w:t>等</w:t>
      </w:r>
      <w:r w:rsidR="001239F6" w:rsidRPr="003A7C4E">
        <w:rPr>
          <w:rFonts w:ascii="仿宋_GB2312" w:eastAsia="仿宋_GB2312" w:hAnsi="仿宋" w:cs="仿宋" w:hint="eastAsia"/>
          <w:color w:val="000000"/>
          <w:sz w:val="32"/>
          <w:szCs w:val="32"/>
        </w:rPr>
        <w:t>工作。</w:t>
      </w:r>
    </w:p>
    <w:p w:rsidR="00B15FE8" w:rsidRPr="003A7C4E" w:rsidRDefault="001239F6" w:rsidP="00763185">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教研单位必须完成学校规定的教学和科研工作任务，并作为教研单位年度绩效考核的依据。</w:t>
      </w:r>
    </w:p>
    <w:p w:rsidR="00B15FE8" w:rsidRPr="003A7C4E" w:rsidRDefault="003D4179" w:rsidP="00763185">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2</w:t>
      </w:r>
      <w:r w:rsidR="001239F6" w:rsidRPr="003A7C4E">
        <w:rPr>
          <w:rFonts w:ascii="仿宋_GB2312" w:eastAsia="仿宋_GB2312" w:hAnsi="仿宋" w:cs="仿宋"/>
          <w:color w:val="000000"/>
          <w:sz w:val="32"/>
          <w:szCs w:val="32"/>
        </w:rPr>
        <w:t>.</w:t>
      </w:r>
      <w:r w:rsidR="001239F6" w:rsidRPr="003A7C4E">
        <w:rPr>
          <w:rFonts w:ascii="仿宋_GB2312" w:eastAsia="仿宋_GB2312" w:hAnsi="仿宋" w:cs="仿宋" w:hint="eastAsia"/>
          <w:color w:val="000000"/>
          <w:sz w:val="32"/>
          <w:szCs w:val="32"/>
        </w:rPr>
        <w:t>强化本科教学基础地位。</w:t>
      </w:r>
    </w:p>
    <w:p w:rsidR="00B15FE8" w:rsidRPr="003A7C4E" w:rsidRDefault="001239F6" w:rsidP="00763185">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w:t>
      </w:r>
      <w:r w:rsidRPr="003A7C4E">
        <w:rPr>
          <w:rFonts w:ascii="仿宋_GB2312" w:eastAsia="仿宋_GB2312" w:hAnsi="仿宋" w:cs="仿宋"/>
          <w:color w:val="000000"/>
          <w:sz w:val="32"/>
          <w:szCs w:val="32"/>
        </w:rPr>
        <w:t>1）</w:t>
      </w:r>
      <w:r w:rsidRPr="003A7C4E">
        <w:rPr>
          <w:rFonts w:ascii="仿宋_GB2312" w:eastAsia="仿宋_GB2312" w:hAnsi="仿宋" w:cs="仿宋" w:hint="eastAsia"/>
          <w:color w:val="000000"/>
          <w:sz w:val="32"/>
          <w:szCs w:val="32"/>
        </w:rPr>
        <w:t>教授、副教授每</w:t>
      </w:r>
      <w:r w:rsidR="00935006" w:rsidRPr="003A7C4E">
        <w:rPr>
          <w:rFonts w:ascii="仿宋_GB2312" w:eastAsia="仿宋_GB2312" w:hAnsi="仿宋" w:cs="仿宋" w:hint="eastAsia"/>
          <w:color w:val="000000"/>
          <w:sz w:val="32"/>
          <w:szCs w:val="32"/>
        </w:rPr>
        <w:t>学</w:t>
      </w:r>
      <w:r w:rsidRPr="003A7C4E">
        <w:rPr>
          <w:rFonts w:ascii="仿宋_GB2312" w:eastAsia="仿宋_GB2312" w:hAnsi="仿宋" w:cs="仿宋" w:hint="eastAsia"/>
          <w:color w:val="000000"/>
          <w:sz w:val="32"/>
          <w:szCs w:val="32"/>
        </w:rPr>
        <w:t>年必须系统、完整地承担</w:t>
      </w:r>
      <w:r w:rsidRPr="003A7C4E">
        <w:rPr>
          <w:rFonts w:ascii="仿宋_GB2312" w:eastAsia="仿宋_GB2312" w:hAnsi="仿宋" w:cs="仿宋"/>
          <w:color w:val="000000"/>
          <w:sz w:val="32"/>
          <w:szCs w:val="32"/>
        </w:rPr>
        <w:t>1门以上</w:t>
      </w:r>
      <w:r w:rsidRPr="003A7C4E">
        <w:rPr>
          <w:rFonts w:ascii="仿宋_GB2312" w:eastAsia="仿宋_GB2312" w:hAnsi="仿宋" w:cs="仿宋" w:hint="eastAsia"/>
          <w:color w:val="000000"/>
          <w:sz w:val="32"/>
          <w:szCs w:val="32"/>
        </w:rPr>
        <w:t>本科课程教学任务，且</w:t>
      </w:r>
      <w:r w:rsidR="00B036CC">
        <w:rPr>
          <w:rFonts w:ascii="仿宋_GB2312" w:eastAsia="仿宋_GB2312" w:hAnsi="仿宋" w:cs="仿宋" w:hint="eastAsia"/>
          <w:color w:val="000000"/>
          <w:sz w:val="32"/>
          <w:szCs w:val="32"/>
        </w:rPr>
        <w:t>每</w:t>
      </w:r>
      <w:r w:rsidR="00935006" w:rsidRPr="003A7C4E">
        <w:rPr>
          <w:rFonts w:ascii="仿宋_GB2312" w:eastAsia="仿宋_GB2312" w:hAnsi="仿宋" w:cs="仿宋" w:hint="eastAsia"/>
          <w:color w:val="000000"/>
          <w:sz w:val="32"/>
          <w:szCs w:val="32"/>
        </w:rPr>
        <w:t>学</w:t>
      </w:r>
      <w:r w:rsidRPr="003A7C4E">
        <w:rPr>
          <w:rFonts w:ascii="仿宋_GB2312" w:eastAsia="仿宋_GB2312" w:hAnsi="仿宋" w:cs="仿宋" w:hint="eastAsia"/>
          <w:color w:val="000000"/>
          <w:sz w:val="32"/>
          <w:szCs w:val="32"/>
        </w:rPr>
        <w:t>年实际承担的</w:t>
      </w:r>
      <w:r w:rsidR="004A4983" w:rsidRPr="004A4983">
        <w:rPr>
          <w:rFonts w:ascii="仿宋_GB2312" w:eastAsia="仿宋_GB2312" w:hAnsi="仿宋" w:cs="仿宋" w:hint="eastAsia"/>
          <w:color w:val="000000"/>
          <w:sz w:val="32"/>
          <w:szCs w:val="32"/>
        </w:rPr>
        <w:t>计划内</w:t>
      </w:r>
      <w:r w:rsidRPr="003A7C4E">
        <w:rPr>
          <w:rFonts w:ascii="仿宋_GB2312" w:eastAsia="仿宋_GB2312" w:hAnsi="仿宋" w:cs="仿宋" w:hint="eastAsia"/>
          <w:color w:val="000000"/>
          <w:sz w:val="32"/>
          <w:szCs w:val="32"/>
        </w:rPr>
        <w:t>本科教学</w:t>
      </w:r>
      <w:r w:rsidR="000009A9">
        <w:rPr>
          <w:rFonts w:ascii="仿宋_GB2312" w:eastAsia="仿宋_GB2312" w:hAnsi="仿宋" w:cs="仿宋" w:hint="eastAsia"/>
          <w:color w:val="000000"/>
          <w:sz w:val="32"/>
          <w:szCs w:val="32"/>
        </w:rPr>
        <w:t>课堂教学</w:t>
      </w:r>
      <w:r w:rsidRPr="003A7C4E">
        <w:rPr>
          <w:rFonts w:ascii="仿宋_GB2312" w:eastAsia="仿宋_GB2312" w:hAnsi="仿宋" w:cs="仿宋" w:hint="eastAsia"/>
          <w:color w:val="000000"/>
          <w:sz w:val="32"/>
          <w:szCs w:val="32"/>
        </w:rPr>
        <w:t>课时</w:t>
      </w:r>
      <w:r w:rsidR="00B036CC">
        <w:rPr>
          <w:rFonts w:ascii="仿宋_GB2312" w:eastAsia="仿宋_GB2312" w:hAnsi="仿宋" w:cs="仿宋" w:hint="eastAsia"/>
          <w:color w:val="000000"/>
          <w:sz w:val="32"/>
          <w:szCs w:val="32"/>
        </w:rPr>
        <w:t>量</w:t>
      </w:r>
      <w:r w:rsidR="00B036CC" w:rsidRPr="002B4429">
        <w:rPr>
          <w:rFonts w:ascii="仿宋_GB2312" w:eastAsia="仿宋_GB2312" w:hAnsi="仿宋" w:cs="仿宋" w:hint="eastAsia"/>
          <w:color w:val="000000"/>
          <w:sz w:val="32"/>
          <w:szCs w:val="32"/>
        </w:rPr>
        <w:t>不得少于</w:t>
      </w:r>
      <w:r w:rsidR="00B036CC" w:rsidRPr="002B4429">
        <w:rPr>
          <w:rFonts w:ascii="仿宋_GB2312" w:eastAsia="仿宋_GB2312" w:hAnsi="仿宋" w:cs="仿宋"/>
          <w:color w:val="000000"/>
          <w:sz w:val="32"/>
          <w:szCs w:val="32"/>
        </w:rPr>
        <w:t>108课时</w:t>
      </w:r>
      <w:r w:rsidRPr="003A7C4E">
        <w:rPr>
          <w:rFonts w:ascii="仿宋_GB2312" w:eastAsia="仿宋_GB2312" w:hAnsi="仿宋" w:cs="仿宋" w:hint="eastAsia"/>
          <w:color w:val="000000"/>
          <w:sz w:val="32"/>
          <w:szCs w:val="32"/>
        </w:rPr>
        <w:t>。</w:t>
      </w:r>
    </w:p>
    <w:p w:rsidR="00B036CC" w:rsidRDefault="001239F6">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w:t>
      </w:r>
      <w:r w:rsidR="00B036CC">
        <w:rPr>
          <w:rFonts w:ascii="仿宋_GB2312" w:eastAsia="仿宋_GB2312" w:hAnsi="仿宋" w:cs="仿宋" w:hint="eastAsia"/>
          <w:color w:val="000000"/>
          <w:sz w:val="32"/>
          <w:szCs w:val="32"/>
        </w:rPr>
        <w:t>2</w:t>
      </w:r>
      <w:r w:rsidRPr="003A7C4E">
        <w:rPr>
          <w:rFonts w:ascii="仿宋_GB2312" w:eastAsia="仿宋_GB2312" w:hAnsi="仿宋" w:cs="仿宋"/>
          <w:color w:val="000000"/>
          <w:sz w:val="32"/>
          <w:szCs w:val="32"/>
        </w:rPr>
        <w:t>）</w:t>
      </w:r>
      <w:r w:rsidR="002E3DFD" w:rsidRPr="003A7C4E">
        <w:rPr>
          <w:rFonts w:ascii="仿宋_GB2312" w:eastAsia="仿宋_GB2312" w:hAnsi="仿宋" w:cs="仿宋" w:hint="eastAsia"/>
          <w:color w:val="000000"/>
          <w:sz w:val="32"/>
          <w:szCs w:val="32"/>
        </w:rPr>
        <w:t>教学</w:t>
      </w:r>
      <w:r w:rsidRPr="003A7C4E">
        <w:rPr>
          <w:rFonts w:ascii="仿宋_GB2312" w:eastAsia="仿宋_GB2312" w:hAnsi="仿宋" w:cs="仿宋" w:hint="eastAsia"/>
          <w:color w:val="000000"/>
          <w:sz w:val="32"/>
          <w:szCs w:val="32"/>
        </w:rPr>
        <w:t>单位在安排教师工作时应将本科教学工作放在优先地位。</w:t>
      </w:r>
    </w:p>
    <w:p w:rsidR="00B15FE8" w:rsidRPr="003A7C4E" w:rsidRDefault="00B036CC">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（3）</w:t>
      </w:r>
      <w:r w:rsidR="001239F6" w:rsidRPr="003A7C4E">
        <w:rPr>
          <w:rFonts w:ascii="仿宋_GB2312" w:eastAsia="仿宋_GB2312" w:hAnsi="仿宋" w:cs="仿宋" w:hint="eastAsia"/>
          <w:color w:val="000000"/>
          <w:sz w:val="32"/>
          <w:szCs w:val="32"/>
        </w:rPr>
        <w:t>教师须服从</w:t>
      </w:r>
      <w:r w:rsidR="00A97237" w:rsidRPr="003A7C4E">
        <w:rPr>
          <w:rFonts w:ascii="仿宋_GB2312" w:eastAsia="仿宋_GB2312" w:hAnsi="仿宋" w:cs="仿宋" w:hint="eastAsia"/>
          <w:color w:val="000000"/>
          <w:sz w:val="32"/>
          <w:szCs w:val="32"/>
        </w:rPr>
        <w:t>学校和</w:t>
      </w:r>
      <w:r w:rsidR="001239F6" w:rsidRPr="003A7C4E">
        <w:rPr>
          <w:rFonts w:ascii="仿宋_GB2312" w:eastAsia="仿宋_GB2312" w:hAnsi="仿宋" w:cs="仿宋" w:hint="eastAsia"/>
          <w:color w:val="000000"/>
          <w:sz w:val="32"/>
          <w:szCs w:val="32"/>
        </w:rPr>
        <w:t>所在</w:t>
      </w:r>
      <w:r w:rsidR="002E3DFD" w:rsidRPr="003A7C4E">
        <w:rPr>
          <w:rFonts w:ascii="仿宋_GB2312" w:eastAsia="仿宋_GB2312" w:hAnsi="仿宋" w:cs="仿宋" w:hint="eastAsia"/>
          <w:color w:val="000000"/>
          <w:sz w:val="32"/>
          <w:szCs w:val="32"/>
        </w:rPr>
        <w:t>教学</w:t>
      </w:r>
      <w:r w:rsidR="001239F6" w:rsidRPr="003A7C4E">
        <w:rPr>
          <w:rFonts w:ascii="仿宋_GB2312" w:eastAsia="仿宋_GB2312" w:hAnsi="仿宋" w:cs="仿宋" w:hint="eastAsia"/>
          <w:color w:val="000000"/>
          <w:sz w:val="32"/>
          <w:szCs w:val="32"/>
        </w:rPr>
        <w:t>单位的教学工作安排。</w:t>
      </w:r>
    </w:p>
    <w:p w:rsidR="00BD3020" w:rsidRDefault="001239F6" w:rsidP="006059DA">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3.</w:t>
      </w:r>
      <w:r w:rsidR="00B036CC" w:rsidRPr="00B036CC">
        <w:rPr>
          <w:rFonts w:ascii="仿宋_GB2312" w:eastAsia="仿宋_GB2312" w:hAnsi="仿宋" w:cs="仿宋" w:hint="eastAsia"/>
          <w:color w:val="000000"/>
          <w:sz w:val="32"/>
          <w:szCs w:val="32"/>
        </w:rPr>
        <w:t>学校制定不同</w:t>
      </w:r>
      <w:r w:rsidR="00B036CC">
        <w:rPr>
          <w:rFonts w:ascii="仿宋_GB2312" w:eastAsia="仿宋_GB2312" w:hAnsi="仿宋" w:cs="仿宋" w:hint="eastAsia"/>
          <w:color w:val="000000"/>
          <w:sz w:val="32"/>
          <w:szCs w:val="32"/>
        </w:rPr>
        <w:t>岗位类型教师工作量最低基本标准</w:t>
      </w:r>
      <w:r w:rsidR="000904B6">
        <w:rPr>
          <w:rFonts w:ascii="仿宋_GB2312" w:eastAsia="仿宋_GB2312" w:hAnsi="仿宋" w:cs="仿宋" w:hint="eastAsia"/>
          <w:color w:val="000000"/>
          <w:sz w:val="32"/>
          <w:szCs w:val="32"/>
        </w:rPr>
        <w:t>，并以</w:t>
      </w:r>
      <w:r w:rsidR="00BD3020" w:rsidRPr="003A7C4E">
        <w:rPr>
          <w:rFonts w:ascii="仿宋_GB2312" w:eastAsia="仿宋_GB2312" w:hAnsi="仿宋" w:cs="仿宋" w:hint="eastAsia"/>
          <w:color w:val="000000"/>
          <w:sz w:val="32"/>
          <w:szCs w:val="32"/>
        </w:rPr>
        <w:t>各岗位类型教师工作量最低基本标准作为</w:t>
      </w:r>
      <w:r w:rsidR="00BD3020" w:rsidRPr="002B4429">
        <w:rPr>
          <w:rFonts w:ascii="仿宋_GB2312" w:eastAsia="仿宋_GB2312" w:hAnsi="仿宋" w:cs="仿宋" w:hint="eastAsia"/>
          <w:color w:val="000000"/>
          <w:sz w:val="32"/>
          <w:szCs w:val="32"/>
        </w:rPr>
        <w:t>计算超工作量奖励性绩效</w:t>
      </w:r>
      <w:r w:rsidR="00BD3020" w:rsidRPr="003A7C4E">
        <w:rPr>
          <w:rFonts w:ascii="仿宋_GB2312" w:eastAsia="仿宋_GB2312" w:hAnsi="仿宋" w:cs="仿宋" w:hint="eastAsia"/>
          <w:color w:val="000000"/>
          <w:sz w:val="32"/>
          <w:szCs w:val="32"/>
        </w:rPr>
        <w:t>的依据，同时作为</w:t>
      </w:r>
      <w:r w:rsidR="00BD3020" w:rsidRPr="002B4429">
        <w:rPr>
          <w:rFonts w:ascii="仿宋_GB2312" w:eastAsia="仿宋_GB2312" w:hAnsi="仿宋" w:cs="仿宋" w:hint="eastAsia"/>
          <w:color w:val="000000"/>
          <w:sz w:val="32"/>
          <w:szCs w:val="32"/>
        </w:rPr>
        <w:t>专业技术职务评聘工作中教育教学考核</w:t>
      </w:r>
      <w:r w:rsidR="00BD3020" w:rsidRPr="003A7C4E">
        <w:rPr>
          <w:rFonts w:ascii="仿宋_GB2312" w:eastAsia="仿宋_GB2312" w:hAnsi="仿宋" w:cs="仿宋" w:hint="eastAsia"/>
          <w:color w:val="000000"/>
          <w:sz w:val="32"/>
          <w:szCs w:val="32"/>
        </w:rPr>
        <w:t>的依据。</w:t>
      </w:r>
    </w:p>
    <w:p w:rsidR="00B15FE8" w:rsidRPr="003A7C4E" w:rsidRDefault="00E33C1F" w:rsidP="00763185">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4</w:t>
      </w:r>
      <w:r w:rsidR="001239F6" w:rsidRPr="003A7C4E">
        <w:rPr>
          <w:rFonts w:ascii="仿宋_GB2312" w:eastAsia="仿宋_GB2312" w:hAnsi="仿宋" w:cs="仿宋"/>
          <w:color w:val="000000"/>
          <w:sz w:val="32"/>
          <w:szCs w:val="32"/>
        </w:rPr>
        <w:t>.</w:t>
      </w:r>
      <w:r w:rsidR="001239F6" w:rsidRPr="003A7C4E">
        <w:rPr>
          <w:rFonts w:ascii="仿宋_GB2312" w:eastAsia="仿宋_GB2312" w:hAnsi="仿宋" w:cs="仿宋" w:hint="eastAsia"/>
          <w:color w:val="000000"/>
          <w:sz w:val="32"/>
          <w:szCs w:val="32"/>
        </w:rPr>
        <w:t>纳入各类人才计划的教师，学校在与其签订的岗位聘任协议中规定相应的教师工作量，并按协议要求进行考核。</w:t>
      </w:r>
    </w:p>
    <w:p w:rsidR="00B15FE8" w:rsidRPr="00034693" w:rsidRDefault="001239F6" w:rsidP="00034693">
      <w:pPr>
        <w:spacing w:line="560" w:lineRule="exact"/>
        <w:ind w:firstLineChars="200" w:firstLine="640"/>
        <w:rPr>
          <w:rFonts w:ascii="黑体" w:eastAsia="黑体" w:hAnsi="黑体"/>
          <w:sz w:val="32"/>
          <w:szCs w:val="32"/>
        </w:rPr>
      </w:pPr>
      <w:r w:rsidRPr="003A7C4E">
        <w:rPr>
          <w:rFonts w:ascii="黑体" w:eastAsia="黑体" w:hAnsi="黑体" w:hint="eastAsia"/>
          <w:sz w:val="32"/>
          <w:szCs w:val="32"/>
        </w:rPr>
        <w:t>二、教师工作量范围</w:t>
      </w:r>
    </w:p>
    <w:p w:rsidR="00B15FE8" w:rsidRPr="003A7C4E" w:rsidRDefault="003D4179">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教师工作量包括教学工作量、科研工作量、管理服务工作量等。</w:t>
      </w:r>
      <w:r w:rsidR="001239F6" w:rsidRPr="003A7C4E">
        <w:rPr>
          <w:rFonts w:ascii="仿宋_GB2312" w:eastAsia="仿宋_GB2312" w:hAnsi="仿宋" w:cs="仿宋" w:hint="eastAsia"/>
          <w:color w:val="000000"/>
          <w:sz w:val="32"/>
          <w:szCs w:val="32"/>
        </w:rPr>
        <w:t>教学工作量按各学年校历时间计算，科研工作量自每年</w:t>
      </w:r>
      <w:r w:rsidR="001239F6" w:rsidRPr="003A7C4E">
        <w:rPr>
          <w:rFonts w:ascii="仿宋_GB2312" w:eastAsia="仿宋_GB2312" w:hAnsi="仿宋" w:cs="仿宋"/>
          <w:color w:val="000000"/>
          <w:sz w:val="32"/>
          <w:szCs w:val="32"/>
        </w:rPr>
        <w:t>7月1日起计算。</w:t>
      </w:r>
    </w:p>
    <w:p w:rsidR="00B15FE8" w:rsidRPr="003A7C4E" w:rsidRDefault="001239F6" w:rsidP="00763185">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1.</w:t>
      </w:r>
      <w:r w:rsidRPr="003A7C4E">
        <w:rPr>
          <w:rFonts w:ascii="仿宋_GB2312" w:eastAsia="仿宋_GB2312" w:hAnsi="仿宋" w:cs="仿宋" w:hint="eastAsia"/>
          <w:color w:val="000000"/>
          <w:sz w:val="32"/>
          <w:szCs w:val="32"/>
        </w:rPr>
        <w:t>教学工作量</w:t>
      </w:r>
    </w:p>
    <w:p w:rsidR="00B15FE8" w:rsidRPr="003A7C4E" w:rsidRDefault="003D4179" w:rsidP="00763185">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w:t>
      </w:r>
      <w:r w:rsidR="001239F6" w:rsidRPr="003A7C4E">
        <w:rPr>
          <w:rFonts w:ascii="仿宋_GB2312" w:eastAsia="仿宋_GB2312" w:hAnsi="仿宋" w:cs="仿宋"/>
          <w:color w:val="000000"/>
          <w:sz w:val="32"/>
          <w:szCs w:val="32"/>
        </w:rPr>
        <w:t>1</w:t>
      </w:r>
      <w:r w:rsidRPr="003A7C4E">
        <w:rPr>
          <w:rFonts w:ascii="仿宋_GB2312" w:eastAsia="仿宋_GB2312" w:hAnsi="仿宋" w:cs="仿宋" w:hint="eastAsia"/>
          <w:color w:val="000000"/>
          <w:sz w:val="32"/>
          <w:szCs w:val="32"/>
        </w:rPr>
        <w:t>）</w:t>
      </w:r>
      <w:r w:rsidR="001239F6" w:rsidRPr="003A7C4E">
        <w:rPr>
          <w:rFonts w:ascii="仿宋_GB2312" w:eastAsia="仿宋_GB2312" w:hAnsi="仿宋" w:cs="仿宋"/>
          <w:color w:val="000000"/>
          <w:sz w:val="32"/>
          <w:szCs w:val="32"/>
        </w:rPr>
        <w:t>本科教学</w:t>
      </w:r>
      <w:r w:rsidRPr="003A7C4E">
        <w:rPr>
          <w:rFonts w:ascii="仿宋_GB2312" w:eastAsia="仿宋_GB2312" w:hAnsi="仿宋" w:cs="仿宋" w:hint="eastAsia"/>
          <w:color w:val="000000"/>
          <w:sz w:val="32"/>
          <w:szCs w:val="32"/>
        </w:rPr>
        <w:t>工作</w:t>
      </w:r>
      <w:r w:rsidR="001239F6" w:rsidRPr="003A7C4E">
        <w:rPr>
          <w:rFonts w:ascii="仿宋_GB2312" w:eastAsia="仿宋_GB2312" w:hAnsi="仿宋" w:cs="仿宋" w:hint="eastAsia"/>
          <w:color w:val="000000"/>
          <w:sz w:val="32"/>
          <w:szCs w:val="32"/>
        </w:rPr>
        <w:t>量</w:t>
      </w:r>
      <w:r w:rsidRPr="003A7C4E">
        <w:rPr>
          <w:rFonts w:ascii="仿宋_GB2312" w:eastAsia="仿宋_GB2312" w:hAnsi="仿宋" w:cs="仿宋" w:hint="eastAsia"/>
          <w:color w:val="000000"/>
          <w:sz w:val="32"/>
          <w:szCs w:val="32"/>
        </w:rPr>
        <w:t>。</w:t>
      </w:r>
      <w:r w:rsidR="001239F6" w:rsidRPr="003A7C4E">
        <w:rPr>
          <w:rFonts w:ascii="仿宋_GB2312" w:eastAsia="仿宋_GB2312" w:hAnsi="仿宋" w:cs="仿宋" w:hint="eastAsia"/>
          <w:color w:val="000000"/>
          <w:sz w:val="32"/>
          <w:szCs w:val="32"/>
        </w:rPr>
        <w:t>包括：全日制计划内本科</w:t>
      </w:r>
      <w:r w:rsidRPr="003A7C4E">
        <w:rPr>
          <w:rFonts w:ascii="仿宋_GB2312" w:eastAsia="仿宋_GB2312" w:hAnsi="仿宋" w:cs="仿宋" w:hint="eastAsia"/>
          <w:color w:val="000000"/>
          <w:sz w:val="32"/>
          <w:szCs w:val="32"/>
        </w:rPr>
        <w:t>课程；</w:t>
      </w:r>
      <w:r w:rsidR="001239F6" w:rsidRPr="003A7C4E">
        <w:rPr>
          <w:rFonts w:ascii="仿宋_GB2312" w:eastAsia="仿宋_GB2312" w:hAnsi="仿宋" w:cs="仿宋" w:hint="eastAsia"/>
          <w:color w:val="000000"/>
          <w:sz w:val="32"/>
          <w:szCs w:val="32"/>
        </w:rPr>
        <w:t>辅修课程；留学生</w:t>
      </w:r>
      <w:r w:rsidR="001239F6" w:rsidRPr="003A7C4E">
        <w:rPr>
          <w:rFonts w:ascii="仿宋_GB2312" w:eastAsia="仿宋_GB2312" w:hAnsi="仿宋" w:cs="仿宋"/>
          <w:color w:val="000000"/>
          <w:sz w:val="32"/>
          <w:szCs w:val="32"/>
        </w:rPr>
        <w:t>/交换生课程（本科）；成人学历教育（夜大学）课程。</w:t>
      </w:r>
    </w:p>
    <w:p w:rsidR="00B15FE8" w:rsidRPr="003A7C4E" w:rsidRDefault="003D4179" w:rsidP="00763185">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w:t>
      </w:r>
      <w:r w:rsidR="001239F6" w:rsidRPr="003A7C4E">
        <w:rPr>
          <w:rFonts w:ascii="仿宋_GB2312" w:eastAsia="仿宋_GB2312" w:hAnsi="仿宋" w:cs="仿宋"/>
          <w:color w:val="000000"/>
          <w:sz w:val="32"/>
          <w:szCs w:val="32"/>
        </w:rPr>
        <w:t>2</w:t>
      </w:r>
      <w:r w:rsidRPr="003A7C4E">
        <w:rPr>
          <w:rFonts w:ascii="仿宋_GB2312" w:eastAsia="仿宋_GB2312" w:hAnsi="仿宋" w:cs="仿宋" w:hint="eastAsia"/>
          <w:color w:val="000000"/>
          <w:sz w:val="32"/>
          <w:szCs w:val="32"/>
        </w:rPr>
        <w:t>）</w:t>
      </w:r>
      <w:r w:rsidR="001239F6" w:rsidRPr="003A7C4E">
        <w:rPr>
          <w:rFonts w:ascii="仿宋_GB2312" w:eastAsia="仿宋_GB2312" w:hAnsi="仿宋" w:cs="仿宋"/>
          <w:color w:val="000000"/>
          <w:sz w:val="32"/>
          <w:szCs w:val="32"/>
        </w:rPr>
        <w:t>研究生教学</w:t>
      </w:r>
      <w:r w:rsidRPr="003A7C4E">
        <w:rPr>
          <w:rFonts w:ascii="仿宋_GB2312" w:eastAsia="仿宋_GB2312" w:hAnsi="仿宋" w:cs="仿宋" w:hint="eastAsia"/>
          <w:color w:val="000000"/>
          <w:sz w:val="32"/>
          <w:szCs w:val="32"/>
        </w:rPr>
        <w:t>工作</w:t>
      </w:r>
      <w:r w:rsidR="001239F6" w:rsidRPr="003A7C4E">
        <w:rPr>
          <w:rFonts w:ascii="仿宋_GB2312" w:eastAsia="仿宋_GB2312" w:hAnsi="仿宋" w:cs="仿宋" w:hint="eastAsia"/>
          <w:color w:val="000000"/>
          <w:sz w:val="32"/>
          <w:szCs w:val="32"/>
        </w:rPr>
        <w:t>量</w:t>
      </w:r>
      <w:r w:rsidRPr="003A7C4E">
        <w:rPr>
          <w:rFonts w:ascii="仿宋_GB2312" w:eastAsia="仿宋_GB2312" w:hAnsi="仿宋" w:cs="仿宋" w:hint="eastAsia"/>
          <w:color w:val="000000"/>
          <w:sz w:val="32"/>
          <w:szCs w:val="32"/>
        </w:rPr>
        <w:t>。</w:t>
      </w:r>
      <w:r w:rsidR="001239F6" w:rsidRPr="003A7C4E">
        <w:rPr>
          <w:rFonts w:ascii="仿宋_GB2312" w:eastAsia="仿宋_GB2312" w:hAnsi="仿宋" w:cs="仿宋" w:hint="eastAsia"/>
          <w:color w:val="000000"/>
          <w:sz w:val="32"/>
          <w:szCs w:val="32"/>
        </w:rPr>
        <w:t>包括：学术</w:t>
      </w:r>
      <w:r w:rsidRPr="003A7C4E">
        <w:rPr>
          <w:rFonts w:ascii="仿宋_GB2312" w:eastAsia="仿宋_GB2312" w:hAnsi="仿宋" w:cs="仿宋" w:hint="eastAsia"/>
          <w:color w:val="000000"/>
          <w:sz w:val="32"/>
          <w:szCs w:val="32"/>
        </w:rPr>
        <w:t>型</w:t>
      </w:r>
      <w:r w:rsidR="001239F6" w:rsidRPr="003A7C4E">
        <w:rPr>
          <w:rFonts w:ascii="仿宋_GB2312" w:eastAsia="仿宋_GB2312" w:hAnsi="仿宋" w:cs="仿宋" w:hint="eastAsia"/>
          <w:color w:val="000000"/>
          <w:sz w:val="32"/>
          <w:szCs w:val="32"/>
        </w:rPr>
        <w:t>硕士</w:t>
      </w:r>
      <w:r w:rsidRPr="003A7C4E">
        <w:rPr>
          <w:rFonts w:ascii="仿宋_GB2312" w:eastAsia="仿宋_GB2312" w:hAnsi="仿宋" w:cs="仿宋" w:hint="eastAsia"/>
          <w:color w:val="000000"/>
          <w:sz w:val="32"/>
          <w:szCs w:val="32"/>
        </w:rPr>
        <w:t>研究生</w:t>
      </w:r>
      <w:r w:rsidR="001239F6" w:rsidRPr="003A7C4E">
        <w:rPr>
          <w:rFonts w:ascii="仿宋_GB2312" w:eastAsia="仿宋_GB2312" w:hAnsi="仿宋" w:cs="仿宋" w:hint="eastAsia"/>
          <w:color w:val="000000"/>
          <w:sz w:val="32"/>
          <w:szCs w:val="32"/>
        </w:rPr>
        <w:t>课程；专业</w:t>
      </w:r>
      <w:r w:rsidRPr="003A7C4E">
        <w:rPr>
          <w:rFonts w:ascii="仿宋_GB2312" w:eastAsia="仿宋_GB2312" w:hAnsi="仿宋" w:cs="仿宋" w:hint="eastAsia"/>
          <w:color w:val="000000"/>
          <w:sz w:val="32"/>
          <w:szCs w:val="32"/>
        </w:rPr>
        <w:t>学位</w:t>
      </w:r>
      <w:r w:rsidR="001239F6" w:rsidRPr="003A7C4E">
        <w:rPr>
          <w:rFonts w:ascii="仿宋_GB2312" w:eastAsia="仿宋_GB2312" w:hAnsi="仿宋" w:cs="仿宋" w:hint="eastAsia"/>
          <w:color w:val="000000"/>
          <w:sz w:val="32"/>
          <w:szCs w:val="32"/>
        </w:rPr>
        <w:t>硕士</w:t>
      </w:r>
      <w:r w:rsidRPr="003A7C4E">
        <w:rPr>
          <w:rFonts w:ascii="仿宋_GB2312" w:eastAsia="仿宋_GB2312" w:hAnsi="仿宋" w:cs="仿宋" w:hint="eastAsia"/>
          <w:color w:val="000000"/>
          <w:sz w:val="32"/>
          <w:szCs w:val="32"/>
        </w:rPr>
        <w:t>研究生</w:t>
      </w:r>
      <w:r w:rsidR="001239F6" w:rsidRPr="003A7C4E">
        <w:rPr>
          <w:rFonts w:ascii="仿宋_GB2312" w:eastAsia="仿宋_GB2312" w:hAnsi="仿宋" w:cs="仿宋" w:hint="eastAsia"/>
          <w:color w:val="000000"/>
          <w:sz w:val="32"/>
          <w:szCs w:val="32"/>
        </w:rPr>
        <w:t>课程；留学生</w:t>
      </w:r>
      <w:r w:rsidR="001239F6" w:rsidRPr="003A7C4E">
        <w:rPr>
          <w:rFonts w:ascii="仿宋_GB2312" w:eastAsia="仿宋_GB2312" w:hAnsi="仿宋" w:cs="仿宋"/>
          <w:color w:val="000000"/>
          <w:sz w:val="32"/>
          <w:szCs w:val="32"/>
        </w:rPr>
        <w:t>/交换生课程（研究生）。</w:t>
      </w:r>
    </w:p>
    <w:p w:rsidR="00B7360C" w:rsidRPr="00B7360C" w:rsidRDefault="003D4179" w:rsidP="00763185">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w:t>
      </w:r>
      <w:r w:rsidR="001239F6" w:rsidRPr="003A7C4E">
        <w:rPr>
          <w:rFonts w:ascii="仿宋_GB2312" w:eastAsia="仿宋_GB2312" w:hAnsi="仿宋" w:cs="仿宋"/>
          <w:color w:val="000000"/>
          <w:sz w:val="32"/>
          <w:szCs w:val="32"/>
        </w:rPr>
        <w:t>3</w:t>
      </w:r>
      <w:r w:rsidRPr="003A7C4E">
        <w:rPr>
          <w:rFonts w:ascii="仿宋_GB2312" w:eastAsia="仿宋_GB2312" w:hAnsi="仿宋" w:cs="仿宋" w:hint="eastAsia"/>
          <w:color w:val="000000"/>
          <w:sz w:val="32"/>
          <w:szCs w:val="32"/>
        </w:rPr>
        <w:t>）</w:t>
      </w:r>
      <w:r w:rsidR="001239F6" w:rsidRPr="003A7C4E">
        <w:rPr>
          <w:rFonts w:ascii="仿宋_GB2312" w:eastAsia="仿宋_GB2312" w:hAnsi="仿宋" w:cs="仿宋"/>
          <w:color w:val="000000"/>
          <w:sz w:val="32"/>
          <w:szCs w:val="32"/>
        </w:rPr>
        <w:t>其他教学工作量</w:t>
      </w:r>
      <w:r w:rsidRPr="003A7C4E">
        <w:rPr>
          <w:rFonts w:ascii="仿宋_GB2312" w:eastAsia="仿宋_GB2312" w:hAnsi="仿宋" w:cs="仿宋" w:hint="eastAsia"/>
          <w:color w:val="000000"/>
          <w:sz w:val="32"/>
          <w:szCs w:val="32"/>
        </w:rPr>
        <w:t>。</w:t>
      </w:r>
      <w:r w:rsidR="001239F6" w:rsidRPr="003A7C4E">
        <w:rPr>
          <w:rFonts w:ascii="仿宋_GB2312" w:eastAsia="仿宋_GB2312" w:hAnsi="仿宋" w:cs="仿宋" w:hint="eastAsia"/>
          <w:color w:val="000000"/>
          <w:sz w:val="32"/>
          <w:szCs w:val="32"/>
        </w:rPr>
        <w:t>包括：计划外中外合作办学项目课程；</w:t>
      </w:r>
      <w:r w:rsidRPr="003A7C4E">
        <w:rPr>
          <w:rFonts w:ascii="仿宋_GB2312" w:eastAsia="仿宋_GB2312" w:hAnsi="仿宋" w:cs="仿宋" w:hint="eastAsia"/>
          <w:color w:val="000000"/>
          <w:sz w:val="32"/>
          <w:szCs w:val="32"/>
        </w:rPr>
        <w:t>本科教学教师激励计划</w:t>
      </w:r>
      <w:r w:rsidR="001239F6" w:rsidRPr="003A7C4E">
        <w:rPr>
          <w:rFonts w:ascii="仿宋_GB2312" w:eastAsia="仿宋_GB2312" w:hAnsi="仿宋" w:cs="仿宋" w:hint="eastAsia"/>
          <w:color w:val="000000"/>
          <w:sz w:val="32"/>
          <w:szCs w:val="32"/>
        </w:rPr>
        <w:t>坐班答疑、自习辅导等；担任辅导员或班主任等；</w:t>
      </w:r>
      <w:r w:rsidR="004C213E">
        <w:rPr>
          <w:rFonts w:ascii="仿宋_GB2312" w:eastAsia="仿宋_GB2312" w:hAnsi="仿宋" w:cs="仿宋" w:hint="eastAsia"/>
          <w:color w:val="000000"/>
          <w:sz w:val="32"/>
          <w:szCs w:val="32"/>
        </w:rPr>
        <w:t>担任研究生导师;指导</w:t>
      </w:r>
      <w:r w:rsidR="001239F6" w:rsidRPr="003A7C4E">
        <w:rPr>
          <w:rFonts w:ascii="仿宋_GB2312" w:eastAsia="仿宋_GB2312" w:hAnsi="仿宋" w:cs="仿宋" w:hint="eastAsia"/>
          <w:color w:val="000000"/>
          <w:sz w:val="32"/>
          <w:szCs w:val="32"/>
        </w:rPr>
        <w:t>青年教师；</w:t>
      </w:r>
      <w:r w:rsidR="00B7360C" w:rsidRPr="00B7360C">
        <w:rPr>
          <w:rFonts w:ascii="仿宋_GB2312" w:eastAsia="仿宋_GB2312" w:hAnsi="仿宋" w:cs="仿宋" w:hint="eastAsia"/>
          <w:color w:val="000000"/>
          <w:sz w:val="32"/>
          <w:szCs w:val="32"/>
        </w:rPr>
        <w:t>编写教材、案例</w:t>
      </w:r>
      <w:r w:rsidR="00B7360C">
        <w:rPr>
          <w:rFonts w:ascii="仿宋_GB2312" w:eastAsia="仿宋_GB2312" w:hAnsi="仿宋" w:cs="仿宋" w:hint="eastAsia"/>
          <w:color w:val="000000"/>
          <w:sz w:val="32"/>
          <w:szCs w:val="32"/>
        </w:rPr>
        <w:t>；</w:t>
      </w:r>
      <w:r w:rsidR="001239F6" w:rsidRPr="003A7C4E">
        <w:rPr>
          <w:rFonts w:ascii="仿宋_GB2312" w:eastAsia="仿宋_GB2312" w:hAnsi="仿宋" w:cs="仿宋" w:hint="eastAsia"/>
          <w:color w:val="000000"/>
          <w:sz w:val="32"/>
          <w:szCs w:val="32"/>
        </w:rPr>
        <w:t>在线课程的线上辅导等；</w:t>
      </w:r>
      <w:r w:rsidR="00F724DA" w:rsidRPr="00B35B79">
        <w:rPr>
          <w:rFonts w:ascii="仿宋_GB2312" w:eastAsia="仿宋_GB2312" w:hAnsi="仿宋" w:cs="仿宋" w:hint="eastAsia"/>
          <w:color w:val="000000"/>
          <w:sz w:val="32"/>
          <w:szCs w:val="32"/>
        </w:rPr>
        <w:t>指导学生毕业</w:t>
      </w:r>
      <w:r w:rsidR="00F724DA" w:rsidRPr="003A7C4E">
        <w:rPr>
          <w:rFonts w:ascii="仿宋_GB2312" w:eastAsia="仿宋_GB2312" w:hAnsi="仿宋" w:cs="仿宋" w:hint="eastAsia"/>
          <w:color w:val="000000"/>
          <w:sz w:val="32"/>
          <w:szCs w:val="32"/>
        </w:rPr>
        <w:t>论文（设计）</w:t>
      </w:r>
      <w:r w:rsidR="00F724DA" w:rsidRPr="00B35B79">
        <w:rPr>
          <w:rFonts w:ascii="仿宋_GB2312" w:eastAsia="仿宋_GB2312" w:hAnsi="仿宋" w:cs="仿宋" w:hint="eastAsia"/>
          <w:color w:val="000000"/>
          <w:sz w:val="32"/>
          <w:szCs w:val="32"/>
        </w:rPr>
        <w:t>、</w:t>
      </w:r>
      <w:r w:rsidR="00F724DA" w:rsidRPr="003A7C4E">
        <w:rPr>
          <w:rFonts w:ascii="仿宋_GB2312" w:eastAsia="仿宋_GB2312" w:hAnsi="仿宋" w:cs="仿宋" w:hint="eastAsia"/>
          <w:color w:val="000000"/>
          <w:sz w:val="32"/>
          <w:szCs w:val="32"/>
        </w:rPr>
        <w:t>实习、</w:t>
      </w:r>
      <w:r w:rsidR="00F724DA" w:rsidRPr="00B35B79">
        <w:rPr>
          <w:rFonts w:ascii="仿宋_GB2312" w:eastAsia="仿宋_GB2312" w:hAnsi="仿宋" w:cs="仿宋" w:hint="eastAsia"/>
          <w:color w:val="000000"/>
          <w:sz w:val="32"/>
          <w:szCs w:val="32"/>
        </w:rPr>
        <w:t>就业、</w:t>
      </w:r>
      <w:r w:rsidR="00F724DA" w:rsidRPr="003A7C4E">
        <w:rPr>
          <w:rFonts w:ascii="仿宋_GB2312" w:eastAsia="仿宋_GB2312" w:hAnsi="仿宋" w:cs="仿宋" w:hint="eastAsia"/>
          <w:color w:val="000000"/>
          <w:sz w:val="32"/>
          <w:szCs w:val="32"/>
        </w:rPr>
        <w:t>大学生创新创业项目</w:t>
      </w:r>
      <w:r w:rsidR="00F724DA" w:rsidRPr="00B35B79">
        <w:rPr>
          <w:rFonts w:ascii="仿宋_GB2312" w:eastAsia="仿宋_GB2312" w:hAnsi="仿宋" w:cs="仿宋" w:hint="eastAsia"/>
          <w:color w:val="000000"/>
          <w:sz w:val="32"/>
          <w:szCs w:val="32"/>
        </w:rPr>
        <w:t>、社会实践、</w:t>
      </w:r>
      <w:r w:rsidR="00B961B4">
        <w:rPr>
          <w:rFonts w:ascii="仿宋_GB2312" w:eastAsia="仿宋_GB2312" w:hAnsi="仿宋" w:cs="仿宋" w:hint="eastAsia"/>
          <w:color w:val="000000"/>
          <w:sz w:val="32"/>
          <w:szCs w:val="32"/>
        </w:rPr>
        <w:t>学生</w:t>
      </w:r>
      <w:r w:rsidR="00F724DA" w:rsidRPr="00B35B79">
        <w:rPr>
          <w:rFonts w:ascii="仿宋_GB2312" w:eastAsia="仿宋_GB2312" w:hAnsi="仿宋" w:cs="仿宋" w:hint="eastAsia"/>
          <w:color w:val="000000"/>
          <w:sz w:val="32"/>
          <w:szCs w:val="32"/>
        </w:rPr>
        <w:t>社团活动、竞赛展演</w:t>
      </w:r>
      <w:r w:rsidR="001239F6" w:rsidRPr="003A7C4E">
        <w:rPr>
          <w:rFonts w:ascii="仿宋_GB2312" w:eastAsia="仿宋_GB2312" w:hAnsi="仿宋" w:cs="仿宋" w:hint="eastAsia"/>
          <w:color w:val="000000"/>
          <w:sz w:val="32"/>
          <w:szCs w:val="32"/>
        </w:rPr>
        <w:t>以及学科竞赛</w:t>
      </w:r>
      <w:r w:rsidR="00F724DA">
        <w:rPr>
          <w:rFonts w:ascii="仿宋_GB2312" w:eastAsia="仿宋_GB2312" w:hAnsi="仿宋" w:cs="仿宋" w:hint="eastAsia"/>
          <w:color w:val="000000"/>
          <w:sz w:val="32"/>
          <w:szCs w:val="32"/>
        </w:rPr>
        <w:t>等</w:t>
      </w:r>
      <w:r w:rsidRPr="003A7C4E">
        <w:rPr>
          <w:rFonts w:ascii="仿宋_GB2312" w:eastAsia="仿宋_GB2312" w:hAnsi="仿宋" w:cs="仿宋" w:hint="eastAsia"/>
          <w:color w:val="000000"/>
          <w:sz w:val="32"/>
          <w:szCs w:val="32"/>
        </w:rPr>
        <w:t>；</w:t>
      </w:r>
      <w:r w:rsidR="001239F6" w:rsidRPr="003A7C4E">
        <w:rPr>
          <w:rFonts w:ascii="仿宋_GB2312" w:eastAsia="仿宋_GB2312" w:hAnsi="仿宋" w:cs="仿宋" w:hint="eastAsia"/>
          <w:color w:val="000000"/>
          <w:sz w:val="32"/>
          <w:szCs w:val="32"/>
        </w:rPr>
        <w:t>招生</w:t>
      </w:r>
      <w:r w:rsidR="00B961B4">
        <w:rPr>
          <w:rFonts w:ascii="仿宋_GB2312" w:eastAsia="仿宋_GB2312" w:hAnsi="仿宋" w:cs="仿宋" w:hint="eastAsia"/>
          <w:color w:val="000000"/>
          <w:sz w:val="32"/>
          <w:szCs w:val="32"/>
        </w:rPr>
        <w:t>、</w:t>
      </w:r>
      <w:r w:rsidR="001239F6" w:rsidRPr="003A7C4E">
        <w:rPr>
          <w:rFonts w:ascii="仿宋_GB2312" w:eastAsia="仿宋_GB2312" w:hAnsi="仿宋" w:cs="仿宋" w:hint="eastAsia"/>
          <w:color w:val="000000"/>
          <w:sz w:val="32"/>
          <w:szCs w:val="32"/>
        </w:rPr>
        <w:t>命题</w:t>
      </w:r>
      <w:r w:rsidR="00B961B4">
        <w:rPr>
          <w:rFonts w:ascii="仿宋_GB2312" w:eastAsia="仿宋_GB2312" w:hAnsi="仿宋" w:cs="仿宋" w:hint="eastAsia"/>
          <w:color w:val="000000"/>
          <w:sz w:val="32"/>
          <w:szCs w:val="32"/>
        </w:rPr>
        <w:t>、</w:t>
      </w:r>
      <w:r w:rsidR="00B961B4" w:rsidRPr="00BD3020">
        <w:rPr>
          <w:rFonts w:ascii="仿宋_GB2312" w:eastAsia="仿宋_GB2312" w:hAnsi="仿宋" w:cs="仿宋" w:hint="eastAsia"/>
          <w:color w:val="000000"/>
          <w:sz w:val="32"/>
          <w:szCs w:val="32"/>
        </w:rPr>
        <w:t>监考</w:t>
      </w:r>
      <w:r w:rsidR="00B961B4">
        <w:rPr>
          <w:rFonts w:ascii="仿宋_GB2312" w:eastAsia="仿宋_GB2312" w:hAnsi="仿宋" w:cs="仿宋" w:hint="eastAsia"/>
          <w:color w:val="000000"/>
          <w:sz w:val="32"/>
          <w:szCs w:val="32"/>
        </w:rPr>
        <w:t>、</w:t>
      </w:r>
      <w:r w:rsidR="001239F6" w:rsidRPr="003A7C4E">
        <w:rPr>
          <w:rFonts w:ascii="仿宋_GB2312" w:eastAsia="仿宋_GB2312" w:hAnsi="仿宋" w:cs="仿宋" w:hint="eastAsia"/>
          <w:color w:val="000000"/>
          <w:sz w:val="32"/>
          <w:szCs w:val="32"/>
        </w:rPr>
        <w:t>阅卷等教辅工作量。其他教学工作量按照工作内容和性质由教</w:t>
      </w:r>
      <w:r w:rsidR="004D775D">
        <w:rPr>
          <w:rFonts w:ascii="仿宋_GB2312" w:eastAsia="仿宋_GB2312" w:hAnsi="仿宋" w:cs="仿宋" w:hint="eastAsia"/>
          <w:color w:val="000000"/>
          <w:sz w:val="32"/>
          <w:szCs w:val="32"/>
        </w:rPr>
        <w:t>学</w:t>
      </w:r>
      <w:r w:rsidR="001239F6" w:rsidRPr="003A7C4E">
        <w:rPr>
          <w:rFonts w:ascii="仿宋_GB2312" w:eastAsia="仿宋_GB2312" w:hAnsi="仿宋" w:cs="仿宋" w:hint="eastAsia"/>
          <w:color w:val="000000"/>
          <w:sz w:val="32"/>
          <w:szCs w:val="32"/>
        </w:rPr>
        <w:t>单位根据人才培养工作</w:t>
      </w:r>
      <w:r w:rsidRPr="003A7C4E">
        <w:rPr>
          <w:rFonts w:ascii="仿宋_GB2312" w:eastAsia="仿宋_GB2312" w:hAnsi="仿宋" w:cs="仿宋" w:hint="eastAsia"/>
          <w:color w:val="000000"/>
          <w:sz w:val="32"/>
          <w:szCs w:val="32"/>
        </w:rPr>
        <w:t>需要</w:t>
      </w:r>
      <w:r w:rsidR="005A1C6C" w:rsidRPr="003A7C4E">
        <w:rPr>
          <w:rFonts w:ascii="仿宋_GB2312" w:eastAsia="仿宋_GB2312" w:hAnsi="仿宋" w:cs="仿宋" w:hint="eastAsia"/>
          <w:color w:val="000000"/>
          <w:sz w:val="32"/>
          <w:szCs w:val="32"/>
        </w:rPr>
        <w:t>自行安排</w:t>
      </w:r>
      <w:r w:rsidR="001239F6" w:rsidRPr="003A7C4E">
        <w:rPr>
          <w:rFonts w:ascii="仿宋_GB2312" w:eastAsia="仿宋_GB2312" w:hAnsi="仿宋" w:cs="仿宋" w:hint="eastAsia"/>
          <w:color w:val="000000"/>
          <w:sz w:val="32"/>
          <w:szCs w:val="32"/>
        </w:rPr>
        <w:t>并执行。</w:t>
      </w:r>
    </w:p>
    <w:p w:rsidR="00B15FE8" w:rsidRPr="003A7C4E" w:rsidRDefault="003D4179" w:rsidP="00763185">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2.</w:t>
      </w:r>
      <w:r w:rsidR="001239F6" w:rsidRPr="003A7C4E">
        <w:rPr>
          <w:rFonts w:ascii="仿宋_GB2312" w:eastAsia="仿宋_GB2312" w:hAnsi="仿宋" w:cs="仿宋" w:hint="eastAsia"/>
          <w:color w:val="000000"/>
          <w:sz w:val="32"/>
          <w:szCs w:val="32"/>
        </w:rPr>
        <w:t>科研工作量</w:t>
      </w:r>
    </w:p>
    <w:p w:rsidR="00B15FE8" w:rsidRPr="003A7C4E" w:rsidRDefault="003D4179">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各类型</w:t>
      </w:r>
      <w:r w:rsidR="001239F6" w:rsidRPr="003A7C4E">
        <w:rPr>
          <w:rFonts w:ascii="仿宋_GB2312" w:eastAsia="仿宋_GB2312" w:hAnsi="仿宋" w:cs="仿宋" w:hint="eastAsia"/>
          <w:color w:val="000000"/>
          <w:sz w:val="32"/>
          <w:szCs w:val="32"/>
        </w:rPr>
        <w:t>教师岗位的科研工作量</w:t>
      </w:r>
      <w:r w:rsidR="001239F6" w:rsidRPr="003A7C4E">
        <w:rPr>
          <w:rFonts w:ascii="仿宋_GB2312" w:eastAsia="仿宋_GB2312" w:hAnsi="仿宋" w:cs="仿宋"/>
          <w:color w:val="000000"/>
          <w:sz w:val="32"/>
          <w:szCs w:val="32"/>
        </w:rPr>
        <w:t>根据学校学科建设和科研工作</w:t>
      </w:r>
      <w:r w:rsidR="001239F6" w:rsidRPr="003A7C4E">
        <w:rPr>
          <w:rFonts w:ascii="仿宋_GB2312" w:eastAsia="仿宋_GB2312" w:hAnsi="仿宋" w:cs="仿宋" w:hint="eastAsia"/>
          <w:color w:val="000000"/>
          <w:sz w:val="32"/>
          <w:szCs w:val="32"/>
        </w:rPr>
        <w:t>需要</w:t>
      </w:r>
      <w:r w:rsidR="001239F6" w:rsidRPr="003A7C4E">
        <w:rPr>
          <w:rFonts w:ascii="仿宋_GB2312" w:eastAsia="仿宋_GB2312" w:hAnsi="仿宋" w:cs="仿宋"/>
          <w:color w:val="000000"/>
          <w:sz w:val="32"/>
          <w:szCs w:val="32"/>
        </w:rPr>
        <w:t>设定。</w:t>
      </w:r>
    </w:p>
    <w:p w:rsidR="00B15FE8" w:rsidRPr="003A7C4E" w:rsidRDefault="001239F6">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科研工作量的统计范围</w:t>
      </w:r>
      <w:r w:rsidRPr="003A7C4E">
        <w:rPr>
          <w:rFonts w:ascii="仿宋_GB2312" w:eastAsia="仿宋_GB2312" w:hAnsi="仿宋" w:cs="仿宋" w:hint="eastAsia"/>
          <w:color w:val="000000"/>
          <w:sz w:val="32"/>
          <w:szCs w:val="32"/>
        </w:rPr>
        <w:t>与</w:t>
      </w:r>
      <w:r w:rsidRPr="003A7C4E">
        <w:rPr>
          <w:rFonts w:ascii="仿宋_GB2312" w:eastAsia="仿宋_GB2312" w:hAnsi="仿宋" w:cs="仿宋"/>
          <w:color w:val="000000"/>
          <w:sz w:val="32"/>
          <w:szCs w:val="32"/>
        </w:rPr>
        <w:t>核算由科研</w:t>
      </w:r>
      <w:r w:rsidRPr="003A7C4E">
        <w:rPr>
          <w:rFonts w:ascii="仿宋_GB2312" w:eastAsia="仿宋_GB2312" w:hAnsi="仿宋" w:cs="仿宋" w:hint="eastAsia"/>
          <w:color w:val="000000"/>
          <w:sz w:val="32"/>
          <w:szCs w:val="32"/>
        </w:rPr>
        <w:t>处</w:t>
      </w:r>
      <w:r w:rsidRPr="003A7C4E">
        <w:rPr>
          <w:rFonts w:ascii="仿宋_GB2312" w:eastAsia="仿宋_GB2312" w:hAnsi="仿宋" w:cs="仿宋"/>
          <w:color w:val="000000"/>
          <w:sz w:val="32"/>
          <w:szCs w:val="32"/>
        </w:rPr>
        <w:t>按照《上海对外经贸大学科研成果工作量核算办法》执行。</w:t>
      </w:r>
    </w:p>
    <w:p w:rsidR="00B15FE8" w:rsidRPr="003A7C4E" w:rsidRDefault="001239F6">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教师的科研成果应向科研</w:t>
      </w:r>
      <w:r w:rsidRPr="003A7C4E">
        <w:rPr>
          <w:rFonts w:ascii="仿宋_GB2312" w:eastAsia="仿宋_GB2312" w:hAnsi="仿宋" w:cs="仿宋" w:hint="eastAsia"/>
          <w:color w:val="000000"/>
          <w:sz w:val="32"/>
          <w:szCs w:val="32"/>
        </w:rPr>
        <w:t>处</w:t>
      </w:r>
      <w:r w:rsidRPr="003A7C4E">
        <w:rPr>
          <w:rFonts w:ascii="仿宋_GB2312" w:eastAsia="仿宋_GB2312" w:hAnsi="仿宋" w:cs="仿宋"/>
          <w:color w:val="000000"/>
          <w:sz w:val="32"/>
          <w:szCs w:val="32"/>
        </w:rPr>
        <w:t>登记，由科研</w:t>
      </w:r>
      <w:r w:rsidRPr="003A7C4E">
        <w:rPr>
          <w:rFonts w:ascii="仿宋_GB2312" w:eastAsia="仿宋_GB2312" w:hAnsi="仿宋" w:cs="仿宋" w:hint="eastAsia"/>
          <w:color w:val="000000"/>
          <w:sz w:val="32"/>
          <w:szCs w:val="32"/>
        </w:rPr>
        <w:t>处</w:t>
      </w:r>
      <w:r w:rsidRPr="003A7C4E">
        <w:rPr>
          <w:rFonts w:ascii="仿宋_GB2312" w:eastAsia="仿宋_GB2312" w:hAnsi="仿宋" w:cs="仿宋"/>
          <w:color w:val="000000"/>
          <w:sz w:val="32"/>
          <w:szCs w:val="32"/>
        </w:rPr>
        <w:t>统一认定。未经科研</w:t>
      </w:r>
      <w:r w:rsidRPr="003A7C4E">
        <w:rPr>
          <w:rFonts w:ascii="仿宋_GB2312" w:eastAsia="仿宋_GB2312" w:hAnsi="仿宋" w:cs="仿宋" w:hint="eastAsia"/>
          <w:color w:val="000000"/>
          <w:sz w:val="32"/>
          <w:szCs w:val="32"/>
        </w:rPr>
        <w:t>处</w:t>
      </w:r>
      <w:r w:rsidRPr="003A7C4E">
        <w:rPr>
          <w:rFonts w:ascii="仿宋_GB2312" w:eastAsia="仿宋_GB2312" w:hAnsi="仿宋" w:cs="仿宋"/>
          <w:color w:val="000000"/>
          <w:sz w:val="32"/>
          <w:szCs w:val="32"/>
        </w:rPr>
        <w:t>认定的科研成果不纳入科研工作量统计范围。</w:t>
      </w:r>
    </w:p>
    <w:p w:rsidR="00B15FE8" w:rsidRPr="003A7C4E" w:rsidRDefault="001239F6" w:rsidP="00763185">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3.</w:t>
      </w:r>
      <w:r w:rsidRPr="003A7C4E">
        <w:rPr>
          <w:rFonts w:ascii="仿宋_GB2312" w:eastAsia="仿宋_GB2312" w:hAnsi="仿宋" w:cs="仿宋" w:hint="eastAsia"/>
          <w:color w:val="000000"/>
          <w:sz w:val="32"/>
          <w:szCs w:val="32"/>
        </w:rPr>
        <w:t>管理服务工作量</w:t>
      </w:r>
    </w:p>
    <w:p w:rsidR="00B15FE8" w:rsidRPr="003A7C4E" w:rsidRDefault="003D4179" w:rsidP="00763185">
      <w:pPr>
        <w:spacing w:line="560" w:lineRule="exact"/>
        <w:ind w:firstLineChars="200" w:firstLine="640"/>
        <w:rPr>
          <w:rFonts w:ascii="仿宋_GB2312" w:eastAsia="仿宋_GB2312" w:hAnsi="仿宋" w:cs="仿宋"/>
          <w:b/>
          <w:color w:val="000000"/>
          <w:sz w:val="32"/>
          <w:szCs w:val="32"/>
        </w:rPr>
      </w:pPr>
      <w:r w:rsidRPr="003A7C4E">
        <w:rPr>
          <w:rFonts w:ascii="仿宋_GB2312" w:eastAsia="仿宋_GB2312" w:hAnsi="仿宋" w:cs="仿宋" w:hint="eastAsia"/>
          <w:color w:val="000000"/>
          <w:sz w:val="32"/>
          <w:szCs w:val="32"/>
        </w:rPr>
        <w:t>教师</w:t>
      </w:r>
      <w:r w:rsidR="001239F6" w:rsidRPr="003A7C4E">
        <w:rPr>
          <w:rFonts w:ascii="仿宋_GB2312" w:eastAsia="仿宋_GB2312" w:hAnsi="仿宋" w:cs="仿宋" w:hint="eastAsia"/>
          <w:color w:val="000000"/>
          <w:sz w:val="32"/>
          <w:szCs w:val="32"/>
        </w:rPr>
        <w:t>承担由学校或所在教研单位安排的管理、服务等工作，其工作量按实际情况由所在单位认定。</w:t>
      </w:r>
    </w:p>
    <w:p w:rsidR="00B15FE8" w:rsidRPr="003A7C4E" w:rsidRDefault="001239F6" w:rsidP="00034693">
      <w:pPr>
        <w:spacing w:line="560" w:lineRule="exact"/>
        <w:ind w:firstLineChars="200" w:firstLine="640"/>
        <w:rPr>
          <w:rFonts w:ascii="黑体" w:eastAsia="黑体" w:hAnsi="黑体"/>
          <w:sz w:val="32"/>
          <w:szCs w:val="32"/>
        </w:rPr>
      </w:pPr>
      <w:r w:rsidRPr="003A7C4E">
        <w:rPr>
          <w:rFonts w:ascii="黑体" w:eastAsia="黑体" w:hAnsi="黑体" w:hint="eastAsia"/>
          <w:sz w:val="32"/>
          <w:szCs w:val="32"/>
        </w:rPr>
        <w:t>三、教师工作量基本标准</w:t>
      </w:r>
    </w:p>
    <w:p w:rsidR="00B15FE8" w:rsidRPr="003A7C4E" w:rsidRDefault="003D4179">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1.</w:t>
      </w:r>
      <w:r w:rsidR="00F3649C" w:rsidRPr="003A7C4E">
        <w:rPr>
          <w:rFonts w:ascii="仿宋_GB2312" w:eastAsia="仿宋_GB2312" w:hAnsi="仿宋" w:cs="仿宋" w:hint="eastAsia"/>
          <w:color w:val="000000"/>
          <w:sz w:val="32"/>
          <w:szCs w:val="32"/>
        </w:rPr>
        <w:t>科研为主型岗位的</w:t>
      </w:r>
      <w:r w:rsidR="001239F6" w:rsidRPr="003A7C4E">
        <w:rPr>
          <w:rFonts w:ascii="仿宋_GB2312" w:eastAsia="仿宋_GB2312" w:hAnsi="仿宋" w:cs="仿宋" w:hint="eastAsia"/>
          <w:color w:val="000000"/>
          <w:sz w:val="32"/>
          <w:szCs w:val="32"/>
        </w:rPr>
        <w:t>教师工作量</w:t>
      </w:r>
      <w:r w:rsidR="00E30B40">
        <w:rPr>
          <w:rFonts w:ascii="仿宋_GB2312" w:eastAsia="仿宋_GB2312" w:hAnsi="仿宋" w:cs="仿宋" w:hint="eastAsia"/>
          <w:color w:val="000000"/>
          <w:sz w:val="32"/>
          <w:szCs w:val="32"/>
        </w:rPr>
        <w:t>同时</w:t>
      </w:r>
      <w:r w:rsidR="001239F6" w:rsidRPr="003A7C4E">
        <w:rPr>
          <w:rFonts w:ascii="仿宋_GB2312" w:eastAsia="仿宋_GB2312" w:hAnsi="仿宋" w:cs="仿宋" w:hint="eastAsia"/>
          <w:color w:val="000000"/>
          <w:sz w:val="32"/>
          <w:szCs w:val="32"/>
        </w:rPr>
        <w:t>以</w:t>
      </w:r>
      <w:r w:rsidR="00F3649C" w:rsidRPr="003A7C4E">
        <w:rPr>
          <w:rFonts w:ascii="仿宋_GB2312" w:eastAsia="仿宋_GB2312" w:hAnsi="仿宋" w:cs="仿宋" w:hint="eastAsia"/>
          <w:color w:val="000000"/>
          <w:sz w:val="32"/>
          <w:szCs w:val="32"/>
        </w:rPr>
        <w:t>课堂教学课时量和科研工作量</w:t>
      </w:r>
      <w:r w:rsidR="001239F6" w:rsidRPr="003A7C4E">
        <w:rPr>
          <w:rFonts w:ascii="仿宋_GB2312" w:eastAsia="仿宋_GB2312" w:hAnsi="仿宋" w:cs="仿宋" w:hint="eastAsia"/>
          <w:color w:val="000000"/>
          <w:sz w:val="32"/>
          <w:szCs w:val="32"/>
        </w:rPr>
        <w:t>作为核算标准。</w:t>
      </w:r>
      <w:r w:rsidR="00F3649C" w:rsidRPr="003A7C4E">
        <w:rPr>
          <w:rFonts w:ascii="仿宋_GB2312" w:eastAsia="仿宋_GB2312" w:hAnsi="仿宋" w:cs="仿宋" w:hint="eastAsia"/>
          <w:color w:val="000000"/>
          <w:sz w:val="32"/>
          <w:szCs w:val="32"/>
        </w:rPr>
        <w:t>教学科研型岗位的教师工作量以</w:t>
      </w:r>
      <w:r w:rsidR="00411A49" w:rsidRPr="003A7C4E">
        <w:rPr>
          <w:rFonts w:ascii="仿宋_GB2312" w:eastAsia="仿宋_GB2312" w:hAnsi="仿宋" w:cs="仿宋" w:hint="eastAsia"/>
          <w:color w:val="000000"/>
          <w:sz w:val="32"/>
          <w:szCs w:val="32"/>
        </w:rPr>
        <w:t>课堂教学课时量和科研工作量</w:t>
      </w:r>
      <w:r w:rsidR="00F3649C" w:rsidRPr="003A7C4E">
        <w:rPr>
          <w:rFonts w:ascii="仿宋_GB2312" w:eastAsia="仿宋_GB2312" w:hAnsi="仿宋" w:cs="仿宋" w:hint="eastAsia"/>
          <w:color w:val="000000"/>
          <w:sz w:val="32"/>
          <w:szCs w:val="32"/>
        </w:rPr>
        <w:t>作为核算标准</w:t>
      </w:r>
      <w:r w:rsidR="00E55D95">
        <w:rPr>
          <w:rFonts w:ascii="仿宋_GB2312" w:eastAsia="仿宋_GB2312" w:hAnsi="仿宋" w:cs="仿宋" w:hint="eastAsia"/>
          <w:color w:val="000000"/>
          <w:sz w:val="32"/>
          <w:szCs w:val="32"/>
        </w:rPr>
        <w:t>，但</w:t>
      </w:r>
      <w:r w:rsidR="00E55D95" w:rsidRPr="00E55D95">
        <w:rPr>
          <w:rFonts w:ascii="仿宋_GB2312" w:eastAsia="仿宋_GB2312" w:hAnsi="仿宋" w:cs="仿宋" w:hint="eastAsia"/>
          <w:color w:val="000000"/>
          <w:sz w:val="32"/>
          <w:szCs w:val="32"/>
        </w:rPr>
        <w:t>不得将教学课时量折算为科研工作量</w:t>
      </w:r>
      <w:r w:rsidR="00F3649C" w:rsidRPr="003A7C4E">
        <w:rPr>
          <w:rFonts w:ascii="仿宋_GB2312" w:eastAsia="仿宋_GB2312" w:hAnsi="仿宋" w:cs="仿宋" w:hint="eastAsia"/>
          <w:color w:val="000000"/>
          <w:sz w:val="32"/>
          <w:szCs w:val="32"/>
        </w:rPr>
        <w:t>。</w:t>
      </w:r>
      <w:r w:rsidR="00E55D95" w:rsidRPr="003A7C4E">
        <w:rPr>
          <w:rFonts w:ascii="仿宋_GB2312" w:eastAsia="仿宋_GB2312" w:hAnsi="仿宋" w:cs="仿宋" w:hint="eastAsia"/>
          <w:color w:val="000000"/>
          <w:sz w:val="32"/>
          <w:szCs w:val="32"/>
        </w:rPr>
        <w:t>教学为主型岗位的教师工作量以</w:t>
      </w:r>
      <w:r w:rsidR="00E55D95">
        <w:rPr>
          <w:rFonts w:ascii="仿宋_GB2312" w:eastAsia="仿宋_GB2312" w:hAnsi="仿宋" w:cs="仿宋" w:hint="eastAsia"/>
          <w:color w:val="000000"/>
          <w:sz w:val="32"/>
          <w:szCs w:val="32"/>
        </w:rPr>
        <w:t>工作量绩点</w:t>
      </w:r>
      <w:r w:rsidR="00E55D95" w:rsidRPr="003A7C4E">
        <w:rPr>
          <w:rFonts w:ascii="仿宋_GB2312" w:eastAsia="仿宋_GB2312" w:hAnsi="仿宋" w:cs="仿宋" w:hint="eastAsia"/>
          <w:color w:val="000000"/>
          <w:sz w:val="32"/>
          <w:szCs w:val="32"/>
        </w:rPr>
        <w:t>作为核算标准。</w:t>
      </w:r>
    </w:p>
    <w:p w:rsidR="00B15FE8" w:rsidRPr="003A7C4E" w:rsidRDefault="001239F6">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2.</w:t>
      </w:r>
      <w:r w:rsidRPr="003A7C4E">
        <w:rPr>
          <w:rFonts w:ascii="仿宋_GB2312" w:eastAsia="仿宋_GB2312" w:hAnsi="仿宋" w:cs="仿宋" w:hint="eastAsia"/>
          <w:color w:val="000000"/>
          <w:sz w:val="32"/>
          <w:szCs w:val="32"/>
        </w:rPr>
        <w:t>教学工作量以</w:t>
      </w:r>
      <w:r w:rsidR="000B622D" w:rsidRPr="003A7C4E">
        <w:rPr>
          <w:rFonts w:ascii="仿宋_GB2312" w:eastAsia="仿宋_GB2312" w:hAnsi="仿宋" w:cs="仿宋" w:hint="eastAsia"/>
          <w:color w:val="000000"/>
          <w:sz w:val="32"/>
          <w:szCs w:val="32"/>
        </w:rPr>
        <w:t>计划内</w:t>
      </w:r>
      <w:r w:rsidRPr="003A7C4E">
        <w:rPr>
          <w:rFonts w:ascii="仿宋_GB2312" w:eastAsia="仿宋_GB2312" w:hAnsi="仿宋" w:cs="仿宋" w:hint="eastAsia"/>
          <w:color w:val="000000"/>
          <w:sz w:val="32"/>
          <w:szCs w:val="32"/>
        </w:rPr>
        <w:t>本科和研究生课程的</w:t>
      </w:r>
      <w:r w:rsidRPr="002B4429">
        <w:rPr>
          <w:rFonts w:ascii="仿宋_GB2312" w:eastAsia="仿宋_GB2312" w:hAnsi="仿宋" w:cs="仿宋" w:hint="eastAsia"/>
          <w:color w:val="000000"/>
          <w:sz w:val="32"/>
          <w:szCs w:val="32"/>
        </w:rPr>
        <w:t>课堂教学课时</w:t>
      </w:r>
      <w:r w:rsidR="000B622D" w:rsidRPr="002B4429">
        <w:rPr>
          <w:rFonts w:ascii="仿宋_GB2312" w:eastAsia="仿宋_GB2312" w:hAnsi="仿宋" w:cs="仿宋" w:hint="eastAsia"/>
          <w:color w:val="000000"/>
          <w:sz w:val="32"/>
          <w:szCs w:val="32"/>
        </w:rPr>
        <w:t>量</w:t>
      </w:r>
      <w:r w:rsidR="003D4179" w:rsidRPr="003A7C4E">
        <w:rPr>
          <w:rFonts w:ascii="仿宋_GB2312" w:eastAsia="仿宋_GB2312" w:hAnsi="仿宋" w:cs="仿宋" w:hint="eastAsia"/>
          <w:color w:val="000000"/>
          <w:sz w:val="32"/>
          <w:szCs w:val="32"/>
        </w:rPr>
        <w:t>作为核算标准。</w:t>
      </w:r>
      <w:r w:rsidR="00B54608" w:rsidRPr="003A7C4E">
        <w:rPr>
          <w:rFonts w:ascii="仿宋_GB2312" w:eastAsia="仿宋_GB2312" w:hAnsi="仿宋" w:cs="仿宋" w:hint="eastAsia"/>
          <w:color w:val="000000"/>
          <w:sz w:val="32"/>
          <w:szCs w:val="32"/>
        </w:rPr>
        <w:t>课堂教学</w:t>
      </w:r>
      <w:r w:rsidR="00B54608" w:rsidRPr="003A7C4E">
        <w:rPr>
          <w:rFonts w:ascii="仿宋_GB2312" w:eastAsia="仿宋_GB2312" w:hAnsi="仿宋" w:cs="仿宋"/>
          <w:color w:val="000000"/>
          <w:sz w:val="32"/>
          <w:szCs w:val="32"/>
        </w:rPr>
        <w:t>1课时计为1绩点</w:t>
      </w:r>
      <w:r w:rsidR="00B54608" w:rsidRPr="003A7C4E">
        <w:rPr>
          <w:rFonts w:ascii="仿宋_GB2312" w:eastAsia="仿宋_GB2312" w:hAnsi="仿宋" w:cs="仿宋" w:hint="eastAsia"/>
          <w:color w:val="000000"/>
          <w:sz w:val="32"/>
          <w:szCs w:val="32"/>
        </w:rPr>
        <w:t>。</w:t>
      </w:r>
    </w:p>
    <w:p w:rsidR="00B15FE8" w:rsidRPr="003A7C4E" w:rsidRDefault="001239F6">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w:t>
      </w:r>
      <w:r w:rsidRPr="003A7C4E">
        <w:rPr>
          <w:rFonts w:ascii="仿宋_GB2312" w:eastAsia="仿宋_GB2312" w:hAnsi="仿宋" w:cs="仿宋"/>
          <w:color w:val="000000"/>
          <w:sz w:val="32"/>
          <w:szCs w:val="32"/>
        </w:rPr>
        <w:t>1）</w:t>
      </w:r>
      <w:r w:rsidRPr="003A7C4E">
        <w:rPr>
          <w:rFonts w:ascii="仿宋_GB2312" w:eastAsia="仿宋_GB2312" w:hAnsi="仿宋" w:cs="仿宋" w:hint="eastAsia"/>
          <w:color w:val="000000"/>
          <w:sz w:val="32"/>
          <w:szCs w:val="32"/>
        </w:rPr>
        <w:t>年度课堂教学课时量是教师每学年应完成的课堂教学工作总量。</w:t>
      </w:r>
    </w:p>
    <w:p w:rsidR="00B15FE8" w:rsidRPr="003A7C4E" w:rsidRDefault="001239F6">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w:t>
      </w:r>
      <w:r w:rsidRPr="003A7C4E">
        <w:rPr>
          <w:rFonts w:ascii="仿宋_GB2312" w:eastAsia="仿宋_GB2312" w:hAnsi="仿宋" w:cs="仿宋"/>
          <w:color w:val="000000"/>
          <w:sz w:val="32"/>
          <w:szCs w:val="32"/>
        </w:rPr>
        <w:t>2）课堂教学课时量以教师实际承担的课堂教学课时数（按节计算）为准，核算统计工作量时不区分课堂教学班级规模、课程系数、课程类型等。</w:t>
      </w:r>
    </w:p>
    <w:p w:rsidR="00FE22FD" w:rsidRDefault="001239F6">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w:t>
      </w:r>
      <w:r w:rsidRPr="003A7C4E">
        <w:rPr>
          <w:rFonts w:ascii="仿宋_GB2312" w:eastAsia="仿宋_GB2312" w:hAnsi="仿宋" w:cs="仿宋"/>
          <w:color w:val="000000"/>
          <w:sz w:val="32"/>
          <w:szCs w:val="32"/>
        </w:rPr>
        <w:t>3）课堂教学课时量</w:t>
      </w:r>
      <w:r w:rsidR="00F3649C" w:rsidRPr="003A7C4E">
        <w:rPr>
          <w:rFonts w:ascii="仿宋_GB2312" w:eastAsia="仿宋_GB2312" w:hAnsi="仿宋" w:cs="仿宋" w:hint="eastAsia"/>
          <w:color w:val="000000"/>
          <w:sz w:val="32"/>
          <w:szCs w:val="32"/>
        </w:rPr>
        <w:t>、</w:t>
      </w:r>
      <w:r w:rsidR="00D23722">
        <w:rPr>
          <w:rFonts w:ascii="仿宋_GB2312" w:eastAsia="仿宋_GB2312" w:hAnsi="仿宋" w:cs="仿宋" w:hint="eastAsia"/>
          <w:color w:val="000000"/>
          <w:sz w:val="32"/>
          <w:szCs w:val="32"/>
        </w:rPr>
        <w:t>计划内</w:t>
      </w:r>
      <w:r w:rsidRPr="003A7C4E">
        <w:rPr>
          <w:rFonts w:ascii="仿宋_GB2312" w:eastAsia="仿宋_GB2312" w:hAnsi="仿宋" w:cs="仿宋"/>
          <w:color w:val="000000"/>
          <w:sz w:val="32"/>
          <w:szCs w:val="32"/>
        </w:rPr>
        <w:t>本科教学</w:t>
      </w:r>
      <w:r w:rsidR="00B54608" w:rsidRPr="003A7C4E">
        <w:rPr>
          <w:rFonts w:ascii="仿宋_GB2312" w:eastAsia="仿宋_GB2312" w:hAnsi="仿宋" w:cs="仿宋"/>
          <w:color w:val="000000"/>
          <w:sz w:val="32"/>
          <w:szCs w:val="32"/>
        </w:rPr>
        <w:t>课堂教学</w:t>
      </w:r>
      <w:r w:rsidRPr="003A7C4E">
        <w:rPr>
          <w:rFonts w:ascii="仿宋_GB2312" w:eastAsia="仿宋_GB2312" w:hAnsi="仿宋" w:cs="仿宋"/>
          <w:color w:val="000000"/>
          <w:sz w:val="32"/>
          <w:szCs w:val="32"/>
        </w:rPr>
        <w:t>课时量应分别进行统计。</w:t>
      </w:r>
      <w:r w:rsidR="007C30B2" w:rsidRPr="007C30B2">
        <w:rPr>
          <w:rFonts w:ascii="仿宋_GB2312" w:eastAsia="仿宋_GB2312" w:hAnsi="仿宋" w:cs="仿宋" w:hint="eastAsia"/>
          <w:color w:val="000000"/>
          <w:sz w:val="32"/>
          <w:szCs w:val="32"/>
        </w:rPr>
        <w:t>教师每学年实际承担的计划内本科教学课堂教学课时量不得少于108课时。</w:t>
      </w:r>
    </w:p>
    <w:p w:rsidR="00C748E4" w:rsidRPr="003A7C4E" w:rsidRDefault="00C748E4">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（4）仅在进行工作量考核的统计时，2学分及以上的课程按18周核算，1学分的课程按9周核算，0.5学分的课程按实际课堂教学课时计。</w:t>
      </w:r>
      <w:r w:rsidR="00185796">
        <w:rPr>
          <w:rFonts w:ascii="仿宋_GB2312" w:eastAsia="仿宋_GB2312" w:hAnsi="仿宋" w:cs="仿宋" w:hint="eastAsia"/>
          <w:color w:val="000000"/>
          <w:sz w:val="32"/>
          <w:szCs w:val="32"/>
        </w:rPr>
        <w:t>但是，在</w:t>
      </w:r>
      <w:r w:rsidR="00185796" w:rsidRPr="002B4429">
        <w:rPr>
          <w:rFonts w:ascii="仿宋_GB2312" w:eastAsia="仿宋_GB2312" w:hAnsi="仿宋" w:cs="仿宋" w:hint="eastAsia"/>
          <w:color w:val="000000"/>
          <w:sz w:val="32"/>
          <w:szCs w:val="32"/>
        </w:rPr>
        <w:t>计算超工作量奖励性绩效</w:t>
      </w:r>
      <w:r w:rsidR="00185796">
        <w:rPr>
          <w:rFonts w:ascii="仿宋_GB2312" w:eastAsia="仿宋_GB2312" w:hAnsi="仿宋" w:cs="仿宋" w:hint="eastAsia"/>
          <w:color w:val="000000"/>
          <w:sz w:val="32"/>
          <w:szCs w:val="32"/>
        </w:rPr>
        <w:t>时，所有课程均按实际课堂教学课时对应的教学周核算。</w:t>
      </w:r>
    </w:p>
    <w:p w:rsidR="00B15FE8" w:rsidRPr="003A7C4E" w:rsidRDefault="001239F6">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3.</w:t>
      </w:r>
      <w:r w:rsidRPr="003A7C4E">
        <w:rPr>
          <w:rFonts w:ascii="仿宋_GB2312" w:eastAsia="仿宋_GB2312" w:hAnsi="仿宋" w:cs="仿宋" w:hint="eastAsia"/>
          <w:color w:val="000000"/>
          <w:sz w:val="32"/>
          <w:szCs w:val="32"/>
        </w:rPr>
        <w:t>科研工作量以分值作为核算标准。</w:t>
      </w:r>
      <w:r w:rsidRPr="003A7C4E">
        <w:rPr>
          <w:rFonts w:ascii="仿宋_GB2312" w:eastAsia="仿宋_GB2312" w:hAnsi="仿宋" w:cs="仿宋"/>
          <w:color w:val="000000"/>
          <w:sz w:val="32"/>
          <w:szCs w:val="32"/>
        </w:rPr>
        <w:t>年度科研工作量</w:t>
      </w:r>
      <w:r w:rsidRPr="003A7C4E">
        <w:rPr>
          <w:rFonts w:ascii="仿宋_GB2312" w:eastAsia="仿宋_GB2312" w:hAnsi="仿宋" w:cs="仿宋" w:hint="eastAsia"/>
          <w:color w:val="000000"/>
          <w:sz w:val="32"/>
          <w:szCs w:val="32"/>
        </w:rPr>
        <w:t>是教师每学年应完成的科研工作总量。科研工作量</w:t>
      </w:r>
      <w:r w:rsidRPr="003A7C4E">
        <w:rPr>
          <w:rFonts w:ascii="仿宋_GB2312" w:eastAsia="仿宋_GB2312" w:hAnsi="仿宋" w:cs="仿宋"/>
          <w:color w:val="000000"/>
          <w:sz w:val="32"/>
          <w:szCs w:val="32"/>
        </w:rPr>
        <w:t>1分计为4</w:t>
      </w:r>
      <w:r w:rsidR="00763185" w:rsidRPr="003A7C4E">
        <w:rPr>
          <w:rFonts w:ascii="仿宋_GB2312" w:eastAsia="仿宋_GB2312" w:hAnsi="仿宋" w:cs="仿宋"/>
          <w:color w:val="000000"/>
          <w:sz w:val="32"/>
          <w:szCs w:val="32"/>
        </w:rPr>
        <w:t>绩点</w:t>
      </w:r>
      <w:r w:rsidRPr="003A7C4E">
        <w:rPr>
          <w:rFonts w:ascii="仿宋_GB2312" w:eastAsia="仿宋_GB2312" w:hAnsi="仿宋" w:cs="仿宋"/>
          <w:color w:val="000000"/>
          <w:sz w:val="32"/>
          <w:szCs w:val="32"/>
        </w:rPr>
        <w:t>。</w:t>
      </w:r>
    </w:p>
    <w:p w:rsidR="00DD7FE7" w:rsidRPr="003A7C4E" w:rsidRDefault="001239F6" w:rsidP="00D3071F">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4.</w:t>
      </w:r>
      <w:r w:rsidRPr="003A7C4E">
        <w:rPr>
          <w:rFonts w:ascii="仿宋_GB2312" w:eastAsia="仿宋_GB2312" w:hAnsi="仿宋" w:cs="仿宋" w:hint="eastAsia"/>
          <w:color w:val="000000"/>
          <w:sz w:val="32"/>
          <w:szCs w:val="32"/>
        </w:rPr>
        <w:t>不同岗位类型教师的</w:t>
      </w:r>
      <w:r w:rsidR="00D3071F">
        <w:rPr>
          <w:rFonts w:ascii="仿宋_GB2312" w:eastAsia="仿宋_GB2312" w:hAnsi="仿宋" w:cs="仿宋" w:hint="eastAsia"/>
          <w:color w:val="000000"/>
          <w:sz w:val="32"/>
          <w:szCs w:val="32"/>
        </w:rPr>
        <w:t>学</w:t>
      </w:r>
      <w:r w:rsidR="007964CD" w:rsidRPr="003A7C4E">
        <w:rPr>
          <w:rFonts w:ascii="仿宋_GB2312" w:eastAsia="仿宋_GB2312" w:hAnsi="仿宋" w:cs="仿宋" w:hint="eastAsia"/>
          <w:color w:val="000000"/>
          <w:sz w:val="32"/>
          <w:szCs w:val="32"/>
        </w:rPr>
        <w:t>年度</w:t>
      </w:r>
      <w:r w:rsidRPr="003A7C4E">
        <w:rPr>
          <w:rFonts w:ascii="仿宋_GB2312" w:eastAsia="仿宋_GB2312" w:hAnsi="仿宋" w:cs="仿宋" w:hint="eastAsia"/>
          <w:color w:val="000000"/>
          <w:sz w:val="32"/>
          <w:szCs w:val="32"/>
        </w:rPr>
        <w:t>课堂教学课时量、科研工作量和</w:t>
      </w:r>
      <w:r w:rsidR="00643511">
        <w:rPr>
          <w:rFonts w:ascii="仿宋_GB2312" w:eastAsia="仿宋_GB2312" w:hAnsi="仿宋" w:cs="仿宋" w:hint="eastAsia"/>
          <w:color w:val="000000"/>
          <w:sz w:val="32"/>
          <w:szCs w:val="32"/>
        </w:rPr>
        <w:t>工作量绩点</w:t>
      </w:r>
      <w:r w:rsidRPr="003A7C4E">
        <w:rPr>
          <w:rFonts w:ascii="仿宋_GB2312" w:eastAsia="仿宋_GB2312" w:hAnsi="仿宋" w:cs="仿宋" w:hint="eastAsia"/>
          <w:color w:val="000000"/>
          <w:sz w:val="32"/>
          <w:szCs w:val="32"/>
        </w:rPr>
        <w:t>的最低基本标准</w:t>
      </w:r>
      <w:r w:rsidR="003D4179" w:rsidRPr="003A7C4E">
        <w:rPr>
          <w:rFonts w:ascii="仿宋_GB2312" w:eastAsia="仿宋_GB2312" w:hAnsi="仿宋" w:cs="仿宋" w:hint="eastAsia"/>
          <w:color w:val="000000"/>
          <w:sz w:val="32"/>
          <w:szCs w:val="32"/>
        </w:rPr>
        <w:t>分别见表</w:t>
      </w:r>
      <w:r w:rsidRPr="003A7C4E">
        <w:rPr>
          <w:rFonts w:ascii="仿宋_GB2312" w:eastAsia="仿宋_GB2312" w:hAnsi="仿宋" w:cs="仿宋"/>
          <w:color w:val="000000"/>
          <w:sz w:val="32"/>
          <w:szCs w:val="32"/>
        </w:rPr>
        <w:t>1</w:t>
      </w:r>
      <w:r w:rsidR="00127A89">
        <w:rPr>
          <w:rFonts w:ascii="仿宋_GB2312" w:eastAsia="仿宋_GB2312" w:hAnsi="仿宋" w:cs="仿宋" w:hint="eastAsia"/>
          <w:color w:val="000000"/>
          <w:sz w:val="32"/>
          <w:szCs w:val="32"/>
        </w:rPr>
        <w:t>-</w:t>
      </w:r>
      <w:r w:rsidRPr="003A7C4E">
        <w:rPr>
          <w:rFonts w:ascii="仿宋_GB2312" w:eastAsia="仿宋_GB2312" w:hAnsi="仿宋" w:cs="仿宋" w:hint="eastAsia"/>
          <w:color w:val="000000"/>
          <w:sz w:val="32"/>
          <w:szCs w:val="32"/>
        </w:rPr>
        <w:t>表</w:t>
      </w:r>
      <w:r w:rsidRPr="003A7C4E">
        <w:rPr>
          <w:rFonts w:ascii="仿宋_GB2312" w:eastAsia="仿宋_GB2312" w:hAnsi="仿宋" w:cs="仿宋"/>
          <w:color w:val="000000"/>
          <w:sz w:val="32"/>
          <w:szCs w:val="32"/>
        </w:rPr>
        <w:t>4</w:t>
      </w:r>
      <w:r w:rsidRPr="003A7C4E">
        <w:rPr>
          <w:rFonts w:ascii="仿宋_GB2312" w:eastAsia="仿宋_GB2312" w:hAnsi="仿宋" w:cs="仿宋" w:hint="eastAsia"/>
          <w:color w:val="000000"/>
          <w:sz w:val="32"/>
          <w:szCs w:val="32"/>
        </w:rPr>
        <w:t>。</w:t>
      </w:r>
      <w:r w:rsidR="00525E2E" w:rsidRPr="00525E2E">
        <w:rPr>
          <w:rFonts w:ascii="仿宋_GB2312" w:eastAsia="仿宋_GB2312" w:hAnsi="仿宋" w:cs="仿宋" w:hint="eastAsia"/>
          <w:color w:val="000000"/>
          <w:sz w:val="32"/>
          <w:szCs w:val="32"/>
        </w:rPr>
        <w:t>实际完成的教师工作量超过最低基本标准时，可以获得超工作量奖励性绩效，具体按照学校相关规定执行。</w:t>
      </w:r>
    </w:p>
    <w:p w:rsidR="00B15FE8" w:rsidRPr="003A7C4E" w:rsidRDefault="003D4179" w:rsidP="00763185">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w:t>
      </w:r>
      <w:r w:rsidR="001239F6" w:rsidRPr="003A7C4E">
        <w:rPr>
          <w:rFonts w:ascii="仿宋_GB2312" w:eastAsia="仿宋_GB2312" w:hAnsi="仿宋" w:cs="仿宋"/>
          <w:color w:val="000000"/>
          <w:sz w:val="32"/>
          <w:szCs w:val="32"/>
        </w:rPr>
        <w:t>1</w:t>
      </w:r>
      <w:r w:rsidR="001239F6" w:rsidRPr="003A7C4E">
        <w:rPr>
          <w:rFonts w:ascii="仿宋_GB2312" w:eastAsia="仿宋_GB2312" w:hAnsi="仿宋" w:cs="仿宋" w:hint="eastAsia"/>
          <w:color w:val="000000"/>
          <w:sz w:val="32"/>
          <w:szCs w:val="32"/>
        </w:rPr>
        <w:t>）科研为主型岗位</w:t>
      </w:r>
    </w:p>
    <w:p w:rsidR="00B15FE8" w:rsidRPr="00406784" w:rsidRDefault="001239F6">
      <w:pPr>
        <w:spacing w:line="560" w:lineRule="exact"/>
        <w:jc w:val="center"/>
        <w:rPr>
          <w:rFonts w:ascii="仿宋_GB2312" w:eastAsia="仿宋_GB2312" w:hAnsi="仿宋" w:cs="仿宋"/>
          <w:color w:val="000000"/>
          <w:sz w:val="28"/>
          <w:szCs w:val="28"/>
        </w:rPr>
      </w:pPr>
      <w:r w:rsidRPr="00406784">
        <w:rPr>
          <w:rFonts w:ascii="仿宋_GB2312" w:eastAsia="仿宋_GB2312" w:hAnsi="仿宋" w:cs="仿宋" w:hint="eastAsia"/>
          <w:color w:val="000000"/>
          <w:sz w:val="28"/>
          <w:szCs w:val="28"/>
        </w:rPr>
        <w:t>表</w:t>
      </w:r>
      <w:r w:rsidRPr="00406784">
        <w:rPr>
          <w:rFonts w:ascii="仿宋_GB2312" w:eastAsia="仿宋_GB2312" w:hAnsi="仿宋" w:cs="仿宋"/>
          <w:color w:val="000000"/>
          <w:sz w:val="28"/>
          <w:szCs w:val="28"/>
        </w:rPr>
        <w:t xml:space="preserve">1 </w:t>
      </w:r>
      <w:r w:rsidRPr="00406784">
        <w:rPr>
          <w:rFonts w:ascii="仿宋_GB2312" w:eastAsia="仿宋_GB2312" w:hAnsi="仿宋" w:cs="仿宋" w:hint="eastAsia"/>
          <w:color w:val="000000"/>
          <w:sz w:val="28"/>
          <w:szCs w:val="28"/>
        </w:rPr>
        <w:t>科研为主型岗位教师工作量最低基本标准</w:t>
      </w:r>
      <w:r w:rsidR="00406784">
        <w:rPr>
          <w:rFonts w:ascii="仿宋_GB2312" w:eastAsia="仿宋_GB2312" w:hAnsi="仿宋" w:cs="仿宋" w:hint="eastAsia"/>
          <w:color w:val="000000"/>
          <w:sz w:val="28"/>
          <w:szCs w:val="28"/>
        </w:rPr>
        <w:t>（年度）</w:t>
      </w:r>
    </w:p>
    <w:tbl>
      <w:tblPr>
        <w:tblW w:w="8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1356"/>
        <w:gridCol w:w="1368"/>
        <w:gridCol w:w="3118"/>
        <w:gridCol w:w="814"/>
      </w:tblGrid>
      <w:tr w:rsidR="00F1257F" w:rsidRPr="003A7C4E" w:rsidTr="00B91B15">
        <w:trPr>
          <w:trHeight w:val="263"/>
          <w:tblHeader/>
          <w:jc w:val="center"/>
        </w:trPr>
        <w:tc>
          <w:tcPr>
            <w:tcW w:w="1686" w:type="dxa"/>
            <w:vMerge w:val="restart"/>
            <w:shd w:val="clear" w:color="auto" w:fill="auto"/>
            <w:vAlign w:val="center"/>
          </w:tcPr>
          <w:p w:rsidR="00F1257F" w:rsidRPr="003A7C4E" w:rsidRDefault="00F1257F" w:rsidP="00270FF6">
            <w:pPr>
              <w:spacing w:line="4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岗位类型</w:t>
            </w:r>
          </w:p>
        </w:tc>
        <w:tc>
          <w:tcPr>
            <w:tcW w:w="1356" w:type="dxa"/>
            <w:vMerge w:val="restart"/>
            <w:shd w:val="clear" w:color="auto" w:fill="auto"/>
            <w:vAlign w:val="center"/>
          </w:tcPr>
          <w:p w:rsidR="00F1257F" w:rsidRPr="003A7C4E" w:rsidRDefault="00F1257F" w:rsidP="00270FF6">
            <w:pPr>
              <w:spacing w:line="4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专技职务</w:t>
            </w:r>
          </w:p>
        </w:tc>
        <w:tc>
          <w:tcPr>
            <w:tcW w:w="1368" w:type="dxa"/>
            <w:vMerge w:val="restart"/>
            <w:shd w:val="clear" w:color="auto" w:fill="auto"/>
            <w:vAlign w:val="center"/>
          </w:tcPr>
          <w:p w:rsidR="00392032" w:rsidRPr="003A7C4E" w:rsidRDefault="00F1257F" w:rsidP="00B91B15">
            <w:pPr>
              <w:spacing w:line="4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课堂教学课时量</w:t>
            </w:r>
          </w:p>
        </w:tc>
        <w:tc>
          <w:tcPr>
            <w:tcW w:w="3932" w:type="dxa"/>
            <w:gridSpan w:val="2"/>
            <w:shd w:val="clear" w:color="auto" w:fill="auto"/>
            <w:vAlign w:val="center"/>
          </w:tcPr>
          <w:p w:rsidR="00F1257F" w:rsidRPr="003A7C4E" w:rsidRDefault="00F1257F" w:rsidP="00270FF6">
            <w:pPr>
              <w:spacing w:line="4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科研工作量</w:t>
            </w:r>
          </w:p>
        </w:tc>
      </w:tr>
      <w:tr w:rsidR="00F74B94" w:rsidRPr="003A7C4E" w:rsidTr="00B91B15">
        <w:trPr>
          <w:trHeight w:val="227"/>
          <w:tblHeader/>
          <w:jc w:val="center"/>
        </w:trPr>
        <w:tc>
          <w:tcPr>
            <w:tcW w:w="1686" w:type="dxa"/>
            <w:vMerge/>
            <w:shd w:val="clear" w:color="auto" w:fill="auto"/>
            <w:vAlign w:val="center"/>
          </w:tcPr>
          <w:p w:rsidR="00F74B94" w:rsidRPr="003A7C4E" w:rsidRDefault="00F74B94" w:rsidP="00270FF6">
            <w:pPr>
              <w:spacing w:line="460" w:lineRule="exact"/>
              <w:jc w:val="center"/>
              <w:rPr>
                <w:rFonts w:ascii="仿宋_GB2312" w:eastAsia="仿宋_GB2312" w:hAnsi="仿宋" w:cs="仿宋"/>
                <w:color w:val="000000"/>
                <w:sz w:val="28"/>
                <w:szCs w:val="28"/>
              </w:rPr>
            </w:pPr>
          </w:p>
        </w:tc>
        <w:tc>
          <w:tcPr>
            <w:tcW w:w="1356" w:type="dxa"/>
            <w:vMerge/>
            <w:shd w:val="clear" w:color="auto" w:fill="auto"/>
            <w:vAlign w:val="center"/>
          </w:tcPr>
          <w:p w:rsidR="00F74B94" w:rsidRPr="003A7C4E" w:rsidRDefault="00F74B94" w:rsidP="00270FF6">
            <w:pPr>
              <w:spacing w:line="460" w:lineRule="exact"/>
              <w:jc w:val="center"/>
              <w:rPr>
                <w:rFonts w:ascii="仿宋_GB2312" w:eastAsia="仿宋_GB2312" w:hAnsi="仿宋" w:cs="仿宋"/>
                <w:color w:val="000000"/>
                <w:sz w:val="28"/>
                <w:szCs w:val="28"/>
              </w:rPr>
            </w:pPr>
          </w:p>
        </w:tc>
        <w:tc>
          <w:tcPr>
            <w:tcW w:w="1368" w:type="dxa"/>
            <w:vMerge/>
            <w:shd w:val="clear" w:color="auto" w:fill="auto"/>
            <w:vAlign w:val="center"/>
          </w:tcPr>
          <w:p w:rsidR="00F74B94" w:rsidRPr="003A7C4E" w:rsidRDefault="00F74B94" w:rsidP="00270FF6">
            <w:pPr>
              <w:spacing w:line="460" w:lineRule="exact"/>
              <w:jc w:val="center"/>
              <w:rPr>
                <w:rFonts w:ascii="仿宋_GB2312" w:eastAsia="仿宋_GB2312" w:hAnsi="仿宋" w:cs="仿宋"/>
                <w:color w:val="000000"/>
                <w:sz w:val="28"/>
                <w:szCs w:val="28"/>
              </w:rPr>
            </w:pPr>
          </w:p>
        </w:tc>
        <w:tc>
          <w:tcPr>
            <w:tcW w:w="3118" w:type="dxa"/>
            <w:shd w:val="clear" w:color="auto" w:fill="auto"/>
            <w:vAlign w:val="center"/>
          </w:tcPr>
          <w:p w:rsidR="00F74B94" w:rsidRPr="003A7C4E" w:rsidRDefault="00F74B94" w:rsidP="00BA28C1">
            <w:pPr>
              <w:spacing w:line="46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首聘</w:t>
            </w:r>
            <w:r w:rsidR="00973DCF">
              <w:rPr>
                <w:rFonts w:ascii="仿宋_GB2312" w:eastAsia="仿宋_GB2312" w:hAnsi="仿宋" w:cs="仿宋" w:hint="eastAsia"/>
                <w:color w:val="000000"/>
                <w:sz w:val="28"/>
                <w:szCs w:val="28"/>
              </w:rPr>
              <w:t>，</w:t>
            </w:r>
            <w:r w:rsidR="00973DCF" w:rsidRPr="00973DCF">
              <w:rPr>
                <w:rFonts w:ascii="仿宋_GB2312" w:eastAsia="仿宋_GB2312" w:hAnsi="仿宋" w:cs="仿宋" w:hint="eastAsia"/>
                <w:color w:val="000000"/>
                <w:sz w:val="28"/>
                <w:szCs w:val="28"/>
              </w:rPr>
              <w:t>晋升</w:t>
            </w:r>
            <w:r w:rsidR="00880450" w:rsidRPr="00880450">
              <w:rPr>
                <w:rFonts w:ascii="仿宋_GB2312" w:eastAsia="仿宋_GB2312" w:hAnsi="仿宋" w:cs="仿宋" w:hint="eastAsia"/>
                <w:color w:val="000000"/>
                <w:sz w:val="28"/>
                <w:szCs w:val="28"/>
              </w:rPr>
              <w:t>副高级</w:t>
            </w:r>
            <w:r w:rsidR="00BA28C1">
              <w:rPr>
                <w:rFonts w:ascii="仿宋_GB2312" w:eastAsia="仿宋_GB2312" w:hAnsi="仿宋" w:cs="仿宋" w:hint="eastAsia"/>
                <w:color w:val="000000"/>
                <w:sz w:val="28"/>
                <w:szCs w:val="28"/>
              </w:rPr>
              <w:t>/</w:t>
            </w:r>
            <w:r w:rsidR="00880450" w:rsidRPr="00880450">
              <w:rPr>
                <w:rFonts w:ascii="仿宋_GB2312" w:eastAsia="仿宋_GB2312" w:hAnsi="仿宋" w:cs="仿宋" w:hint="eastAsia"/>
                <w:color w:val="000000"/>
                <w:sz w:val="28"/>
                <w:szCs w:val="28"/>
              </w:rPr>
              <w:t>正高级</w:t>
            </w:r>
            <w:r w:rsidR="00973DCF" w:rsidRPr="00973DCF">
              <w:rPr>
                <w:rFonts w:ascii="仿宋_GB2312" w:eastAsia="仿宋_GB2312" w:hAnsi="仿宋" w:cs="仿宋" w:hint="eastAsia"/>
                <w:color w:val="000000"/>
                <w:sz w:val="28"/>
                <w:szCs w:val="28"/>
              </w:rPr>
              <w:t>专业技术职务人员</w:t>
            </w:r>
            <w:r w:rsidR="00973DCF">
              <w:rPr>
                <w:rFonts w:ascii="仿宋_GB2312" w:eastAsia="仿宋_GB2312" w:hAnsi="仿宋" w:cs="仿宋" w:hint="eastAsia"/>
                <w:color w:val="000000"/>
                <w:sz w:val="28"/>
                <w:szCs w:val="28"/>
              </w:rPr>
              <w:t>的</w:t>
            </w:r>
            <w:r w:rsidR="00973DCF" w:rsidRPr="00973DCF">
              <w:rPr>
                <w:rFonts w:ascii="仿宋_GB2312" w:eastAsia="仿宋_GB2312" w:hAnsi="仿宋" w:cs="仿宋" w:hint="eastAsia"/>
                <w:color w:val="000000"/>
                <w:sz w:val="28"/>
                <w:szCs w:val="28"/>
              </w:rPr>
              <w:t>第一个聘期</w:t>
            </w:r>
          </w:p>
        </w:tc>
        <w:tc>
          <w:tcPr>
            <w:tcW w:w="814" w:type="dxa"/>
            <w:shd w:val="clear" w:color="auto" w:fill="auto"/>
            <w:vAlign w:val="center"/>
          </w:tcPr>
          <w:p w:rsidR="00F74B94" w:rsidRPr="003A7C4E" w:rsidRDefault="00F74B94" w:rsidP="00270FF6">
            <w:pPr>
              <w:spacing w:line="46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续聘</w:t>
            </w:r>
          </w:p>
        </w:tc>
      </w:tr>
      <w:tr w:rsidR="00F74B94" w:rsidRPr="003A7C4E" w:rsidTr="00B91B15">
        <w:trPr>
          <w:trHeight w:val="312"/>
          <w:tblHeader/>
          <w:jc w:val="center"/>
        </w:trPr>
        <w:tc>
          <w:tcPr>
            <w:tcW w:w="1686" w:type="dxa"/>
            <w:vMerge w:val="restart"/>
            <w:shd w:val="clear" w:color="auto" w:fill="auto"/>
            <w:vAlign w:val="center"/>
          </w:tcPr>
          <w:p w:rsidR="00F74B94" w:rsidRPr="003A7C4E" w:rsidRDefault="00F74B94" w:rsidP="000914FB">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科研为主型</w:t>
            </w:r>
          </w:p>
        </w:tc>
        <w:tc>
          <w:tcPr>
            <w:tcW w:w="1356" w:type="dxa"/>
            <w:shd w:val="clear" w:color="auto" w:fill="auto"/>
            <w:vAlign w:val="center"/>
          </w:tcPr>
          <w:p w:rsidR="00F74B94" w:rsidRPr="003A7C4E" w:rsidRDefault="00F74B94" w:rsidP="000914FB">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教授</w:t>
            </w:r>
          </w:p>
        </w:tc>
        <w:tc>
          <w:tcPr>
            <w:tcW w:w="1368" w:type="dxa"/>
            <w:shd w:val="clear" w:color="auto" w:fill="auto"/>
            <w:vAlign w:val="center"/>
          </w:tcPr>
          <w:p w:rsidR="00F74B94" w:rsidRPr="003A7C4E" w:rsidRDefault="00F74B94" w:rsidP="000914FB">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color w:val="000000"/>
                <w:sz w:val="28"/>
                <w:szCs w:val="28"/>
              </w:rPr>
              <w:t>144</w:t>
            </w:r>
          </w:p>
        </w:tc>
        <w:tc>
          <w:tcPr>
            <w:tcW w:w="3118" w:type="dxa"/>
            <w:shd w:val="clear" w:color="auto" w:fill="auto"/>
            <w:vAlign w:val="center"/>
          </w:tcPr>
          <w:p w:rsidR="00F74B94" w:rsidRPr="003A7C4E" w:rsidRDefault="00F74B94" w:rsidP="000914FB">
            <w:pPr>
              <w:spacing w:line="560" w:lineRule="exact"/>
              <w:jc w:val="center"/>
              <w:rPr>
                <w:rFonts w:ascii="仿宋_GB2312" w:eastAsia="仿宋_GB2312" w:hAnsi="仿宋" w:cs="仿宋"/>
                <w:sz w:val="28"/>
                <w:szCs w:val="28"/>
              </w:rPr>
            </w:pPr>
            <w:r w:rsidRPr="003A7C4E">
              <w:rPr>
                <w:rFonts w:ascii="仿宋_GB2312" w:eastAsia="仿宋_GB2312" w:hAnsi="仿宋" w:cs="仿宋"/>
                <w:sz w:val="28"/>
                <w:szCs w:val="28"/>
              </w:rPr>
              <w:t>60</w:t>
            </w:r>
          </w:p>
        </w:tc>
        <w:tc>
          <w:tcPr>
            <w:tcW w:w="814" w:type="dxa"/>
            <w:shd w:val="clear" w:color="auto" w:fill="auto"/>
            <w:vAlign w:val="center"/>
          </w:tcPr>
          <w:p w:rsidR="00F74B94" w:rsidRPr="003A7C4E" w:rsidRDefault="00F74B94" w:rsidP="000914FB">
            <w:pPr>
              <w:spacing w:line="560" w:lineRule="exact"/>
              <w:jc w:val="center"/>
              <w:rPr>
                <w:rFonts w:ascii="仿宋_GB2312" w:eastAsia="仿宋_GB2312" w:hAnsi="仿宋" w:cs="仿宋"/>
                <w:sz w:val="28"/>
                <w:szCs w:val="28"/>
              </w:rPr>
            </w:pPr>
            <w:r>
              <w:rPr>
                <w:rFonts w:ascii="仿宋_GB2312" w:eastAsia="仿宋_GB2312" w:hAnsi="仿宋" w:cs="仿宋" w:hint="eastAsia"/>
                <w:sz w:val="28"/>
                <w:szCs w:val="28"/>
              </w:rPr>
              <w:t>50</w:t>
            </w:r>
          </w:p>
        </w:tc>
      </w:tr>
      <w:tr w:rsidR="00F74B94" w:rsidRPr="003A7C4E" w:rsidTr="00B91B15">
        <w:trPr>
          <w:trHeight w:val="312"/>
          <w:tblHeader/>
          <w:jc w:val="center"/>
        </w:trPr>
        <w:tc>
          <w:tcPr>
            <w:tcW w:w="1686" w:type="dxa"/>
            <w:vMerge/>
            <w:vAlign w:val="center"/>
          </w:tcPr>
          <w:p w:rsidR="00F74B94" w:rsidRPr="003A7C4E" w:rsidRDefault="00F74B94" w:rsidP="000914FB">
            <w:pPr>
              <w:spacing w:line="560" w:lineRule="exact"/>
              <w:jc w:val="center"/>
              <w:rPr>
                <w:rFonts w:ascii="仿宋_GB2312" w:eastAsia="仿宋_GB2312" w:hAnsi="仿宋" w:cs="仿宋"/>
                <w:color w:val="000000"/>
                <w:sz w:val="28"/>
                <w:szCs w:val="28"/>
              </w:rPr>
            </w:pPr>
          </w:p>
        </w:tc>
        <w:tc>
          <w:tcPr>
            <w:tcW w:w="1356" w:type="dxa"/>
            <w:shd w:val="clear" w:color="auto" w:fill="auto"/>
            <w:vAlign w:val="center"/>
          </w:tcPr>
          <w:p w:rsidR="00F74B94" w:rsidRPr="003A7C4E" w:rsidRDefault="00F74B94" w:rsidP="000914FB">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副教授</w:t>
            </w:r>
          </w:p>
        </w:tc>
        <w:tc>
          <w:tcPr>
            <w:tcW w:w="1368" w:type="dxa"/>
            <w:shd w:val="clear" w:color="auto" w:fill="auto"/>
            <w:vAlign w:val="center"/>
          </w:tcPr>
          <w:p w:rsidR="00F74B94" w:rsidRPr="003A7C4E" w:rsidRDefault="00F74B94" w:rsidP="000914FB">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color w:val="000000"/>
                <w:sz w:val="28"/>
                <w:szCs w:val="28"/>
              </w:rPr>
              <w:t>108</w:t>
            </w:r>
          </w:p>
        </w:tc>
        <w:tc>
          <w:tcPr>
            <w:tcW w:w="3118" w:type="dxa"/>
            <w:shd w:val="clear" w:color="auto" w:fill="auto"/>
            <w:vAlign w:val="center"/>
          </w:tcPr>
          <w:p w:rsidR="00F74B94" w:rsidRPr="003A7C4E" w:rsidRDefault="00F74B94" w:rsidP="000914FB">
            <w:pPr>
              <w:spacing w:line="560" w:lineRule="exact"/>
              <w:jc w:val="center"/>
              <w:rPr>
                <w:rFonts w:ascii="仿宋_GB2312" w:eastAsia="仿宋_GB2312" w:hAnsi="仿宋" w:cs="仿宋"/>
                <w:sz w:val="28"/>
                <w:szCs w:val="28"/>
              </w:rPr>
            </w:pPr>
            <w:r w:rsidRPr="003A7C4E">
              <w:rPr>
                <w:rFonts w:ascii="仿宋_GB2312" w:eastAsia="仿宋_GB2312" w:hAnsi="仿宋" w:cs="仿宋"/>
                <w:sz w:val="28"/>
                <w:szCs w:val="28"/>
              </w:rPr>
              <w:t>70</w:t>
            </w:r>
          </w:p>
        </w:tc>
        <w:tc>
          <w:tcPr>
            <w:tcW w:w="814" w:type="dxa"/>
            <w:shd w:val="clear" w:color="auto" w:fill="auto"/>
            <w:vAlign w:val="center"/>
          </w:tcPr>
          <w:p w:rsidR="00F74B94" w:rsidRPr="003A7C4E" w:rsidRDefault="00FF3F8D" w:rsidP="000914FB">
            <w:pPr>
              <w:spacing w:line="560" w:lineRule="exact"/>
              <w:jc w:val="center"/>
              <w:rPr>
                <w:rFonts w:ascii="仿宋_GB2312" w:eastAsia="仿宋_GB2312" w:hAnsi="仿宋" w:cs="仿宋"/>
                <w:sz w:val="28"/>
                <w:szCs w:val="28"/>
              </w:rPr>
            </w:pPr>
            <w:r>
              <w:rPr>
                <w:rFonts w:ascii="仿宋_GB2312" w:eastAsia="仿宋_GB2312" w:hAnsi="仿宋" w:cs="仿宋" w:hint="eastAsia"/>
                <w:sz w:val="28"/>
                <w:szCs w:val="28"/>
              </w:rPr>
              <w:t>55</w:t>
            </w:r>
          </w:p>
        </w:tc>
      </w:tr>
      <w:tr w:rsidR="00C204FB" w:rsidRPr="003A7C4E" w:rsidTr="00B91B15">
        <w:trPr>
          <w:trHeight w:val="312"/>
          <w:tblHeader/>
          <w:jc w:val="center"/>
        </w:trPr>
        <w:tc>
          <w:tcPr>
            <w:tcW w:w="1686" w:type="dxa"/>
            <w:vMerge/>
            <w:vAlign w:val="center"/>
          </w:tcPr>
          <w:p w:rsidR="00C204FB" w:rsidRPr="003A7C4E" w:rsidRDefault="00C204FB" w:rsidP="000914FB">
            <w:pPr>
              <w:spacing w:line="560" w:lineRule="exact"/>
              <w:jc w:val="center"/>
              <w:rPr>
                <w:rFonts w:ascii="仿宋_GB2312" w:eastAsia="仿宋_GB2312" w:hAnsi="仿宋" w:cs="仿宋"/>
                <w:color w:val="000000"/>
                <w:sz w:val="28"/>
                <w:szCs w:val="28"/>
              </w:rPr>
            </w:pPr>
          </w:p>
        </w:tc>
        <w:tc>
          <w:tcPr>
            <w:tcW w:w="1356" w:type="dxa"/>
            <w:shd w:val="clear" w:color="auto" w:fill="auto"/>
            <w:vAlign w:val="center"/>
          </w:tcPr>
          <w:p w:rsidR="00C204FB" w:rsidRPr="003A7C4E" w:rsidRDefault="00C204FB" w:rsidP="000914FB">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讲师</w:t>
            </w:r>
          </w:p>
        </w:tc>
        <w:tc>
          <w:tcPr>
            <w:tcW w:w="1368" w:type="dxa"/>
            <w:shd w:val="clear" w:color="auto" w:fill="auto"/>
            <w:vAlign w:val="center"/>
          </w:tcPr>
          <w:p w:rsidR="00C204FB" w:rsidRPr="003A7C4E" w:rsidRDefault="00C204FB" w:rsidP="000914FB">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color w:val="000000"/>
                <w:sz w:val="28"/>
                <w:szCs w:val="28"/>
              </w:rPr>
              <w:t>108</w:t>
            </w:r>
          </w:p>
        </w:tc>
        <w:tc>
          <w:tcPr>
            <w:tcW w:w="3118" w:type="dxa"/>
            <w:shd w:val="clear" w:color="auto" w:fill="auto"/>
            <w:vAlign w:val="center"/>
          </w:tcPr>
          <w:p w:rsidR="00C204FB" w:rsidRPr="003A7C4E" w:rsidRDefault="00C204FB" w:rsidP="000914FB">
            <w:pPr>
              <w:spacing w:line="560" w:lineRule="exact"/>
              <w:jc w:val="center"/>
              <w:rPr>
                <w:rFonts w:ascii="仿宋_GB2312" w:eastAsia="仿宋_GB2312" w:hAnsi="仿宋" w:cs="仿宋"/>
                <w:sz w:val="28"/>
                <w:szCs w:val="28"/>
              </w:rPr>
            </w:pPr>
            <w:r w:rsidRPr="003A7C4E">
              <w:rPr>
                <w:rFonts w:ascii="仿宋_GB2312" w:eastAsia="仿宋_GB2312" w:hAnsi="仿宋" w:cs="仿宋"/>
                <w:sz w:val="28"/>
                <w:szCs w:val="28"/>
              </w:rPr>
              <w:t>70</w:t>
            </w:r>
          </w:p>
        </w:tc>
        <w:tc>
          <w:tcPr>
            <w:tcW w:w="814" w:type="dxa"/>
            <w:shd w:val="clear" w:color="auto" w:fill="auto"/>
            <w:vAlign w:val="center"/>
          </w:tcPr>
          <w:p w:rsidR="00C204FB" w:rsidRPr="003A7C4E" w:rsidRDefault="00FF3F8D" w:rsidP="000914FB">
            <w:pPr>
              <w:spacing w:line="560" w:lineRule="exact"/>
              <w:jc w:val="center"/>
              <w:rPr>
                <w:rFonts w:ascii="仿宋_GB2312" w:eastAsia="仿宋_GB2312" w:hAnsi="仿宋" w:cs="仿宋"/>
                <w:sz w:val="28"/>
                <w:szCs w:val="28"/>
              </w:rPr>
            </w:pPr>
            <w:r>
              <w:rPr>
                <w:rFonts w:ascii="仿宋_GB2312" w:eastAsia="仿宋_GB2312" w:hAnsi="仿宋" w:cs="仿宋" w:hint="eastAsia"/>
                <w:sz w:val="28"/>
                <w:szCs w:val="28"/>
              </w:rPr>
              <w:t>55</w:t>
            </w:r>
          </w:p>
        </w:tc>
      </w:tr>
      <w:tr w:rsidR="00644CEF" w:rsidRPr="003A7C4E" w:rsidTr="00842A4F">
        <w:trPr>
          <w:trHeight w:val="312"/>
          <w:tblHeader/>
          <w:jc w:val="center"/>
        </w:trPr>
        <w:tc>
          <w:tcPr>
            <w:tcW w:w="8342" w:type="dxa"/>
            <w:gridSpan w:val="5"/>
            <w:vAlign w:val="center"/>
          </w:tcPr>
          <w:p w:rsidR="00D80C40" w:rsidRPr="00262042" w:rsidRDefault="003D4179" w:rsidP="000914FB">
            <w:pPr>
              <w:spacing w:line="560" w:lineRule="exact"/>
              <w:jc w:val="left"/>
              <w:rPr>
                <w:rFonts w:ascii="仿宋_GB2312" w:eastAsia="仿宋_GB2312" w:hAnsi="仿宋" w:cs="仿宋"/>
                <w:sz w:val="28"/>
                <w:szCs w:val="28"/>
              </w:rPr>
            </w:pPr>
            <w:r w:rsidRPr="003E1A06">
              <w:rPr>
                <w:rFonts w:ascii="仿宋_GB2312" w:eastAsia="仿宋_GB2312" w:hAnsi="仿宋" w:cs="仿宋" w:hint="eastAsia"/>
                <w:sz w:val="28"/>
                <w:szCs w:val="28"/>
              </w:rPr>
              <w:t>注：</w:t>
            </w:r>
            <w:r w:rsidR="00476985">
              <w:rPr>
                <w:rFonts w:ascii="仿宋_GB2312" w:eastAsia="仿宋_GB2312" w:hAnsi="仿宋" w:cs="仿宋" w:hint="eastAsia"/>
                <w:sz w:val="28"/>
                <w:szCs w:val="28"/>
              </w:rPr>
              <w:t>①</w:t>
            </w:r>
            <w:r w:rsidR="001239F6" w:rsidRPr="00262042">
              <w:rPr>
                <w:rFonts w:ascii="仿宋_GB2312" w:eastAsia="仿宋_GB2312" w:hAnsi="仿宋" w:cs="仿宋" w:hint="eastAsia"/>
                <w:sz w:val="28"/>
                <w:szCs w:val="28"/>
              </w:rPr>
              <w:t>课堂教学课时量和科研工作量之间不得折算</w:t>
            </w:r>
            <w:r w:rsidR="00751702" w:rsidRPr="00262042">
              <w:rPr>
                <w:rFonts w:ascii="仿宋_GB2312" w:eastAsia="仿宋_GB2312" w:hAnsi="仿宋" w:cs="仿宋" w:hint="eastAsia"/>
                <w:sz w:val="28"/>
                <w:szCs w:val="28"/>
              </w:rPr>
              <w:t>调整</w:t>
            </w:r>
            <w:r w:rsidR="00EC3A25" w:rsidRPr="00EC3A25">
              <w:rPr>
                <w:rFonts w:ascii="仿宋_GB2312" w:eastAsia="仿宋_GB2312" w:hAnsi="仿宋" w:cs="仿宋" w:hint="eastAsia"/>
                <w:sz w:val="28"/>
                <w:szCs w:val="28"/>
              </w:rPr>
              <w:t>，</w:t>
            </w:r>
            <w:r w:rsidR="00FF0B21">
              <w:rPr>
                <w:rFonts w:ascii="仿宋_GB2312" w:eastAsia="仿宋_GB2312" w:hAnsi="仿宋" w:cs="仿宋" w:hint="eastAsia"/>
                <w:sz w:val="28"/>
                <w:szCs w:val="28"/>
              </w:rPr>
              <w:t>且两者</w:t>
            </w:r>
            <w:r w:rsidR="005A068A">
              <w:rPr>
                <w:rFonts w:ascii="仿宋_GB2312" w:eastAsia="仿宋_GB2312" w:hAnsi="仿宋" w:cs="仿宋" w:hint="eastAsia"/>
                <w:sz w:val="28"/>
                <w:szCs w:val="28"/>
              </w:rPr>
              <w:t>均</w:t>
            </w:r>
            <w:r w:rsidR="00EC3A25" w:rsidRPr="00EC3A25">
              <w:rPr>
                <w:rFonts w:ascii="仿宋_GB2312" w:eastAsia="仿宋_GB2312" w:hAnsi="仿宋" w:cs="仿宋" w:hint="eastAsia"/>
                <w:sz w:val="28"/>
                <w:szCs w:val="28"/>
              </w:rPr>
              <w:t>不得用</w:t>
            </w:r>
            <w:r w:rsidR="00FF0B21" w:rsidRPr="00FF0B21">
              <w:rPr>
                <w:rFonts w:ascii="仿宋_GB2312" w:eastAsia="仿宋_GB2312" w:hAnsi="仿宋" w:cs="仿宋" w:hint="eastAsia"/>
                <w:sz w:val="28"/>
                <w:szCs w:val="28"/>
              </w:rPr>
              <w:t>其他教学工作量</w:t>
            </w:r>
            <w:r w:rsidR="00FF0B21">
              <w:rPr>
                <w:rFonts w:ascii="仿宋_GB2312" w:eastAsia="仿宋_GB2312" w:hAnsi="仿宋" w:cs="仿宋" w:hint="eastAsia"/>
                <w:sz w:val="28"/>
                <w:szCs w:val="28"/>
              </w:rPr>
              <w:t>、</w:t>
            </w:r>
            <w:r w:rsidR="00EC3A25" w:rsidRPr="00EC3A25">
              <w:rPr>
                <w:rFonts w:ascii="仿宋_GB2312" w:eastAsia="仿宋_GB2312" w:hAnsi="仿宋" w:cs="仿宋" w:hint="eastAsia"/>
                <w:sz w:val="28"/>
                <w:szCs w:val="28"/>
              </w:rPr>
              <w:t>管理服务工作量折算</w:t>
            </w:r>
            <w:r w:rsidR="001239F6" w:rsidRPr="00262042">
              <w:rPr>
                <w:rFonts w:ascii="仿宋_GB2312" w:eastAsia="仿宋_GB2312" w:hAnsi="仿宋" w:cs="仿宋" w:hint="eastAsia"/>
                <w:sz w:val="28"/>
                <w:szCs w:val="28"/>
              </w:rPr>
              <w:t>。</w:t>
            </w:r>
          </w:p>
          <w:p w:rsidR="00817211" w:rsidRPr="001B77DF" w:rsidRDefault="00476985" w:rsidP="000914FB">
            <w:pPr>
              <w:spacing w:line="560" w:lineRule="exact"/>
              <w:jc w:val="left"/>
              <w:rPr>
                <w:rFonts w:ascii="仿宋_GB2312" w:eastAsia="仿宋_GB2312" w:hAnsi="仿宋" w:cs="仿宋"/>
                <w:b/>
                <w:sz w:val="28"/>
                <w:szCs w:val="28"/>
                <w:u w:val="single"/>
              </w:rPr>
            </w:pPr>
            <w:r w:rsidRPr="00476985">
              <w:rPr>
                <w:rFonts w:ascii="仿宋_GB2312" w:eastAsia="仿宋_GB2312" w:hAnsi="仿宋" w:cs="仿宋" w:hint="eastAsia"/>
                <w:sz w:val="28"/>
                <w:szCs w:val="28"/>
              </w:rPr>
              <w:t>②</w:t>
            </w:r>
            <w:r w:rsidR="000D31F9" w:rsidRPr="00262042">
              <w:rPr>
                <w:rFonts w:ascii="仿宋_GB2312" w:eastAsia="仿宋_GB2312" w:hAnsi="仿宋" w:cs="仿宋" w:hint="eastAsia"/>
                <w:sz w:val="28"/>
                <w:szCs w:val="28"/>
              </w:rPr>
              <w:t>聘期考核合格，</w:t>
            </w:r>
            <w:r w:rsidR="001868CD" w:rsidRPr="00262042">
              <w:rPr>
                <w:rFonts w:ascii="仿宋_GB2312" w:eastAsia="仿宋_GB2312" w:hAnsi="仿宋" w:cs="仿宋" w:hint="eastAsia"/>
                <w:sz w:val="28"/>
                <w:szCs w:val="28"/>
              </w:rPr>
              <w:t>聘期</w:t>
            </w:r>
            <w:r w:rsidR="000D31F9" w:rsidRPr="00262042">
              <w:rPr>
                <w:rFonts w:ascii="仿宋_GB2312" w:eastAsia="仿宋_GB2312" w:hAnsi="仿宋" w:cs="仿宋" w:hint="eastAsia"/>
                <w:sz w:val="28"/>
                <w:szCs w:val="28"/>
              </w:rPr>
              <w:t>内</w:t>
            </w:r>
            <w:r w:rsidR="001868CD" w:rsidRPr="00262042">
              <w:rPr>
                <w:rFonts w:ascii="仿宋_GB2312" w:eastAsia="仿宋_GB2312" w:hAnsi="仿宋" w:cs="仿宋" w:hint="eastAsia"/>
                <w:sz w:val="28"/>
                <w:szCs w:val="28"/>
              </w:rPr>
              <w:t>完成</w:t>
            </w:r>
            <w:r w:rsidR="00E433A7" w:rsidRPr="00262042">
              <w:rPr>
                <w:rFonts w:ascii="仿宋_GB2312" w:eastAsia="仿宋_GB2312" w:hAnsi="仿宋" w:cs="仿宋" w:hint="eastAsia"/>
                <w:sz w:val="28"/>
                <w:szCs w:val="28"/>
              </w:rPr>
              <w:t>本科教学课时量</w:t>
            </w:r>
            <w:r w:rsidR="00B97EC5">
              <w:rPr>
                <w:rFonts w:ascii="仿宋_GB2312" w:eastAsia="仿宋_GB2312" w:hAnsi="仿宋" w:cs="仿宋" w:hint="eastAsia"/>
                <w:sz w:val="28"/>
                <w:szCs w:val="28"/>
              </w:rPr>
              <w:t>达到</w:t>
            </w:r>
            <w:r w:rsidR="00E433A7" w:rsidRPr="00262042">
              <w:rPr>
                <w:rFonts w:ascii="仿宋_GB2312" w:eastAsia="仿宋_GB2312" w:hAnsi="仿宋" w:cs="仿宋" w:hint="eastAsia"/>
                <w:sz w:val="28"/>
                <w:szCs w:val="28"/>
              </w:rPr>
              <w:t>432课时</w:t>
            </w:r>
            <w:r w:rsidR="00B97EC5">
              <w:rPr>
                <w:rFonts w:ascii="仿宋_GB2312" w:eastAsia="仿宋_GB2312" w:hAnsi="仿宋" w:cs="仿宋" w:hint="eastAsia"/>
                <w:sz w:val="28"/>
                <w:szCs w:val="28"/>
              </w:rPr>
              <w:t>及以上</w:t>
            </w:r>
            <w:r w:rsidR="00E433A7" w:rsidRPr="00262042">
              <w:rPr>
                <w:rFonts w:ascii="仿宋_GB2312" w:eastAsia="仿宋_GB2312" w:hAnsi="仿宋" w:cs="仿宋" w:hint="eastAsia"/>
                <w:sz w:val="28"/>
                <w:szCs w:val="28"/>
              </w:rPr>
              <w:t>且</w:t>
            </w:r>
            <w:r w:rsidR="001868CD" w:rsidRPr="00262042">
              <w:rPr>
                <w:rFonts w:ascii="仿宋_GB2312" w:eastAsia="仿宋_GB2312" w:hAnsi="仿宋" w:cs="仿宋" w:hint="eastAsia"/>
                <w:sz w:val="28"/>
                <w:szCs w:val="28"/>
              </w:rPr>
              <w:t>科研工作量</w:t>
            </w:r>
            <w:r w:rsidR="00B97EC5">
              <w:rPr>
                <w:rFonts w:ascii="仿宋_GB2312" w:eastAsia="仿宋_GB2312" w:hAnsi="仿宋" w:cs="仿宋" w:hint="eastAsia"/>
                <w:sz w:val="28"/>
                <w:szCs w:val="28"/>
              </w:rPr>
              <w:t>达到</w:t>
            </w:r>
            <w:r w:rsidR="003F2E3A">
              <w:rPr>
                <w:rFonts w:ascii="仿宋_GB2312" w:eastAsia="仿宋_GB2312" w:hAnsi="仿宋" w:cs="仿宋" w:hint="eastAsia"/>
                <w:sz w:val="28"/>
                <w:szCs w:val="28"/>
              </w:rPr>
              <w:t>240</w:t>
            </w:r>
            <w:r w:rsidR="00E433A7" w:rsidRPr="00262042">
              <w:rPr>
                <w:rFonts w:ascii="仿宋_GB2312" w:eastAsia="仿宋_GB2312" w:hAnsi="仿宋" w:cs="仿宋" w:hint="eastAsia"/>
                <w:sz w:val="28"/>
                <w:szCs w:val="28"/>
              </w:rPr>
              <w:t>分</w:t>
            </w:r>
            <w:r w:rsidR="00B97EC5">
              <w:rPr>
                <w:rFonts w:ascii="仿宋_GB2312" w:eastAsia="仿宋_GB2312" w:hAnsi="仿宋" w:cs="仿宋" w:hint="eastAsia"/>
                <w:sz w:val="28"/>
                <w:szCs w:val="28"/>
              </w:rPr>
              <w:t>及以上</w:t>
            </w:r>
            <w:r w:rsidR="001868CD" w:rsidRPr="00262042">
              <w:rPr>
                <w:rFonts w:ascii="仿宋_GB2312" w:eastAsia="仿宋_GB2312" w:hAnsi="仿宋" w:cs="仿宋" w:hint="eastAsia"/>
                <w:sz w:val="28"/>
                <w:szCs w:val="28"/>
              </w:rPr>
              <w:t>，可获得一次性奖励绩效（</w:t>
            </w:r>
            <w:r w:rsidR="003E1A06" w:rsidRPr="00262042">
              <w:rPr>
                <w:rFonts w:ascii="仿宋_GB2312" w:eastAsia="仿宋_GB2312" w:hAnsi="仿宋" w:cs="仿宋" w:hint="eastAsia"/>
                <w:sz w:val="28"/>
                <w:szCs w:val="28"/>
              </w:rPr>
              <w:t>奖励标准另行制定</w:t>
            </w:r>
            <w:r w:rsidR="001868CD" w:rsidRPr="00262042">
              <w:rPr>
                <w:rFonts w:ascii="仿宋_GB2312" w:eastAsia="仿宋_GB2312" w:hAnsi="仿宋" w:cs="仿宋" w:hint="eastAsia"/>
                <w:sz w:val="28"/>
                <w:szCs w:val="28"/>
              </w:rPr>
              <w:t>）。</w:t>
            </w:r>
          </w:p>
        </w:tc>
      </w:tr>
    </w:tbl>
    <w:p w:rsidR="00115223" w:rsidRDefault="00115223" w:rsidP="009029E0">
      <w:pPr>
        <w:spacing w:line="560" w:lineRule="exact"/>
        <w:ind w:firstLineChars="200" w:firstLine="640"/>
        <w:rPr>
          <w:rFonts w:ascii="仿宋_GB2312" w:eastAsia="仿宋_GB2312" w:hAnsi="仿宋" w:cs="仿宋"/>
          <w:color w:val="000000"/>
          <w:sz w:val="32"/>
          <w:szCs w:val="32"/>
        </w:rPr>
      </w:pPr>
    </w:p>
    <w:p w:rsidR="00B15FE8" w:rsidRPr="003A7C4E" w:rsidRDefault="003D4179" w:rsidP="009029E0">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w:t>
      </w:r>
      <w:r w:rsidR="001239F6" w:rsidRPr="003A7C4E">
        <w:rPr>
          <w:rFonts w:ascii="仿宋_GB2312" w:eastAsia="仿宋_GB2312" w:hAnsi="仿宋" w:cs="仿宋"/>
          <w:color w:val="000000"/>
          <w:sz w:val="32"/>
          <w:szCs w:val="32"/>
        </w:rPr>
        <w:t>2</w:t>
      </w:r>
      <w:r w:rsidR="001239F6" w:rsidRPr="003A7C4E">
        <w:rPr>
          <w:rFonts w:ascii="仿宋_GB2312" w:eastAsia="仿宋_GB2312" w:hAnsi="仿宋" w:cs="仿宋" w:hint="eastAsia"/>
          <w:color w:val="000000"/>
          <w:sz w:val="32"/>
          <w:szCs w:val="32"/>
        </w:rPr>
        <w:t>）教学科研型、教学为主型岗位</w:t>
      </w:r>
    </w:p>
    <w:p w:rsidR="00B15FE8" w:rsidRPr="00406784" w:rsidRDefault="001239F6" w:rsidP="009029E0">
      <w:pPr>
        <w:spacing w:line="560" w:lineRule="exact"/>
        <w:jc w:val="center"/>
        <w:rPr>
          <w:rFonts w:ascii="仿宋_GB2312" w:eastAsia="仿宋_GB2312" w:hAnsi="仿宋" w:cs="仿宋"/>
          <w:color w:val="000000"/>
          <w:sz w:val="28"/>
          <w:szCs w:val="28"/>
        </w:rPr>
      </w:pPr>
      <w:r w:rsidRPr="00406784">
        <w:rPr>
          <w:rFonts w:ascii="仿宋_GB2312" w:eastAsia="仿宋_GB2312" w:hAnsi="仿宋" w:cs="仿宋" w:hint="eastAsia"/>
          <w:color w:val="000000"/>
          <w:sz w:val="28"/>
          <w:szCs w:val="28"/>
        </w:rPr>
        <w:t>表</w:t>
      </w:r>
      <w:r w:rsidRPr="00406784">
        <w:rPr>
          <w:rFonts w:ascii="仿宋_GB2312" w:eastAsia="仿宋_GB2312" w:hAnsi="仿宋" w:cs="仿宋"/>
          <w:color w:val="000000"/>
          <w:sz w:val="28"/>
          <w:szCs w:val="28"/>
        </w:rPr>
        <w:t xml:space="preserve">2 </w:t>
      </w:r>
      <w:r w:rsidRPr="00406784">
        <w:rPr>
          <w:rFonts w:ascii="仿宋_GB2312" w:eastAsia="仿宋_GB2312" w:hAnsi="仿宋" w:cs="仿宋" w:hint="eastAsia"/>
          <w:color w:val="000000"/>
          <w:sz w:val="28"/>
          <w:szCs w:val="28"/>
        </w:rPr>
        <w:t>专业课的教师工作量最低基本标准</w:t>
      </w:r>
      <w:r w:rsidR="00406784" w:rsidRPr="00406784">
        <w:rPr>
          <w:rFonts w:ascii="仿宋_GB2312" w:eastAsia="仿宋_GB2312" w:hAnsi="仿宋" w:cs="仿宋" w:hint="eastAsia"/>
          <w:color w:val="000000"/>
          <w:sz w:val="28"/>
          <w:szCs w:val="28"/>
        </w:rPr>
        <w:t>（年度）</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418"/>
        <w:gridCol w:w="1387"/>
        <w:gridCol w:w="1134"/>
        <w:gridCol w:w="2621"/>
      </w:tblGrid>
      <w:tr w:rsidR="008A50EB" w:rsidRPr="003A7C4E" w:rsidTr="007F2C56">
        <w:trPr>
          <w:trHeight w:val="312"/>
          <w:jc w:val="center"/>
        </w:trPr>
        <w:tc>
          <w:tcPr>
            <w:tcW w:w="1710" w:type="dxa"/>
            <w:shd w:val="clear" w:color="auto" w:fill="auto"/>
            <w:vAlign w:val="center"/>
          </w:tcPr>
          <w:p w:rsidR="00B15FE8" w:rsidRPr="003A7C4E" w:rsidRDefault="001239F6" w:rsidP="00270FF6">
            <w:pPr>
              <w:spacing w:line="4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岗位类型</w:t>
            </w:r>
          </w:p>
        </w:tc>
        <w:tc>
          <w:tcPr>
            <w:tcW w:w="1418" w:type="dxa"/>
            <w:shd w:val="clear" w:color="auto" w:fill="auto"/>
            <w:vAlign w:val="center"/>
          </w:tcPr>
          <w:p w:rsidR="00B15FE8" w:rsidRPr="003A7C4E" w:rsidRDefault="001239F6" w:rsidP="00270FF6">
            <w:pPr>
              <w:spacing w:line="4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专技职务</w:t>
            </w:r>
          </w:p>
        </w:tc>
        <w:tc>
          <w:tcPr>
            <w:tcW w:w="1387" w:type="dxa"/>
            <w:shd w:val="clear" w:color="auto" w:fill="auto"/>
            <w:vAlign w:val="center"/>
          </w:tcPr>
          <w:p w:rsidR="00392032" w:rsidRPr="003A7C4E" w:rsidRDefault="001239F6" w:rsidP="003C4549">
            <w:pPr>
              <w:spacing w:line="4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课堂教学课时量</w:t>
            </w:r>
          </w:p>
        </w:tc>
        <w:tc>
          <w:tcPr>
            <w:tcW w:w="1134" w:type="dxa"/>
            <w:shd w:val="clear" w:color="auto" w:fill="auto"/>
            <w:vAlign w:val="center"/>
          </w:tcPr>
          <w:p w:rsidR="00B15FE8" w:rsidRPr="003A7C4E" w:rsidRDefault="001239F6" w:rsidP="00270FF6">
            <w:pPr>
              <w:spacing w:line="4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科研</w:t>
            </w:r>
          </w:p>
          <w:p w:rsidR="00B15FE8" w:rsidRPr="003A7C4E" w:rsidRDefault="001239F6" w:rsidP="00270FF6">
            <w:pPr>
              <w:spacing w:line="4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工作量</w:t>
            </w:r>
          </w:p>
        </w:tc>
        <w:tc>
          <w:tcPr>
            <w:tcW w:w="2621" w:type="dxa"/>
            <w:vAlign w:val="center"/>
          </w:tcPr>
          <w:p w:rsidR="00B15FE8" w:rsidRPr="003A7C4E" w:rsidRDefault="001239F6" w:rsidP="00270FF6">
            <w:pPr>
              <w:spacing w:line="4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工作量</w:t>
            </w:r>
            <w:r w:rsidR="00956ED5" w:rsidRPr="003A7C4E">
              <w:rPr>
                <w:rFonts w:ascii="仿宋_GB2312" w:eastAsia="仿宋_GB2312" w:hAnsi="仿宋" w:cs="仿宋" w:hint="eastAsia"/>
                <w:color w:val="000000"/>
                <w:sz w:val="28"/>
                <w:szCs w:val="28"/>
              </w:rPr>
              <w:t>绩点</w:t>
            </w:r>
          </w:p>
        </w:tc>
      </w:tr>
      <w:tr w:rsidR="00CE6856" w:rsidRPr="003A7C4E" w:rsidTr="007F2C56">
        <w:trPr>
          <w:trHeight w:val="312"/>
          <w:jc w:val="center"/>
        </w:trPr>
        <w:tc>
          <w:tcPr>
            <w:tcW w:w="1710" w:type="dxa"/>
            <w:vMerge w:val="restart"/>
            <w:shd w:val="clear" w:color="auto" w:fill="auto"/>
            <w:vAlign w:val="center"/>
          </w:tcPr>
          <w:p w:rsidR="00CE6856" w:rsidRPr="003A7C4E" w:rsidRDefault="00CE6856" w:rsidP="00722465">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教学科研型</w:t>
            </w:r>
          </w:p>
        </w:tc>
        <w:tc>
          <w:tcPr>
            <w:tcW w:w="1418" w:type="dxa"/>
            <w:shd w:val="clear" w:color="auto" w:fill="auto"/>
            <w:vAlign w:val="center"/>
          </w:tcPr>
          <w:p w:rsidR="00CE6856" w:rsidRPr="003A7C4E" w:rsidRDefault="00CE6856" w:rsidP="00722465">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教授</w:t>
            </w:r>
          </w:p>
        </w:tc>
        <w:tc>
          <w:tcPr>
            <w:tcW w:w="1387" w:type="dxa"/>
            <w:shd w:val="clear" w:color="auto" w:fill="auto"/>
            <w:vAlign w:val="center"/>
          </w:tcPr>
          <w:p w:rsidR="00CE6856" w:rsidRPr="00B4394F" w:rsidRDefault="00CE6856" w:rsidP="00722465">
            <w:pPr>
              <w:spacing w:line="560" w:lineRule="exact"/>
              <w:jc w:val="center"/>
              <w:rPr>
                <w:rFonts w:ascii="仿宋_GB2312" w:eastAsia="仿宋_GB2312" w:hAnsi="仿宋" w:cs="仿宋"/>
                <w:color w:val="000000"/>
                <w:sz w:val="28"/>
                <w:szCs w:val="28"/>
              </w:rPr>
            </w:pPr>
            <w:r w:rsidRPr="00B4394F">
              <w:rPr>
                <w:rFonts w:ascii="仿宋_GB2312" w:eastAsia="仿宋_GB2312" w:hAnsi="仿宋" w:cs="仿宋"/>
                <w:color w:val="000000"/>
                <w:sz w:val="28"/>
                <w:szCs w:val="28"/>
              </w:rPr>
              <w:t>216</w:t>
            </w:r>
          </w:p>
        </w:tc>
        <w:tc>
          <w:tcPr>
            <w:tcW w:w="1134" w:type="dxa"/>
            <w:shd w:val="clear" w:color="auto" w:fill="auto"/>
            <w:vAlign w:val="center"/>
          </w:tcPr>
          <w:p w:rsidR="00CE6856" w:rsidRPr="003A7C4E" w:rsidRDefault="00CE6856" w:rsidP="00722465">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sz w:val="28"/>
                <w:szCs w:val="28"/>
              </w:rPr>
              <w:t>30</w:t>
            </w:r>
          </w:p>
        </w:tc>
        <w:tc>
          <w:tcPr>
            <w:tcW w:w="2621" w:type="dxa"/>
            <w:vMerge w:val="restart"/>
            <w:vAlign w:val="center"/>
          </w:tcPr>
          <w:p w:rsidR="00CE6856" w:rsidRPr="00207A29" w:rsidRDefault="00CE6856" w:rsidP="00722465">
            <w:pPr>
              <w:spacing w:line="420" w:lineRule="exact"/>
              <w:rPr>
                <w:rFonts w:ascii="仿宋_GB2312" w:eastAsia="仿宋_GB2312" w:hAnsi="仿宋" w:cs="仿宋"/>
                <w:sz w:val="28"/>
                <w:szCs w:val="28"/>
              </w:rPr>
            </w:pPr>
            <w:r w:rsidRPr="00207A29">
              <w:rPr>
                <w:rFonts w:ascii="仿宋_GB2312" w:eastAsia="仿宋_GB2312" w:hAnsi="仿宋" w:cs="仿宋" w:hint="eastAsia"/>
                <w:sz w:val="28"/>
                <w:szCs w:val="28"/>
              </w:rPr>
              <w:t>不得将教学课时量、</w:t>
            </w:r>
            <w:r w:rsidR="00D5335A" w:rsidRPr="00207A29">
              <w:rPr>
                <w:rFonts w:ascii="仿宋_GB2312" w:eastAsia="仿宋_GB2312" w:hAnsi="仿宋" w:cs="仿宋" w:hint="eastAsia"/>
                <w:sz w:val="28"/>
                <w:szCs w:val="28"/>
              </w:rPr>
              <w:t>其他教学工作量、管理服务工作量</w:t>
            </w:r>
            <w:r w:rsidRPr="00207A29">
              <w:rPr>
                <w:rFonts w:ascii="仿宋_GB2312" w:eastAsia="仿宋_GB2312" w:hAnsi="仿宋" w:cs="仿宋" w:hint="eastAsia"/>
                <w:sz w:val="28"/>
                <w:szCs w:val="28"/>
              </w:rPr>
              <w:t>折算为科研工作量</w:t>
            </w:r>
          </w:p>
        </w:tc>
      </w:tr>
      <w:tr w:rsidR="00CE6856" w:rsidRPr="003A7C4E" w:rsidTr="007F2C56">
        <w:trPr>
          <w:trHeight w:val="312"/>
          <w:jc w:val="center"/>
        </w:trPr>
        <w:tc>
          <w:tcPr>
            <w:tcW w:w="1710" w:type="dxa"/>
            <w:vMerge/>
            <w:vAlign w:val="center"/>
          </w:tcPr>
          <w:p w:rsidR="00CE6856" w:rsidRPr="003A7C4E" w:rsidRDefault="00CE6856" w:rsidP="00722465">
            <w:pPr>
              <w:spacing w:line="560" w:lineRule="exact"/>
              <w:jc w:val="center"/>
              <w:rPr>
                <w:rFonts w:ascii="仿宋_GB2312" w:eastAsia="仿宋_GB2312" w:hAnsi="仿宋" w:cs="仿宋"/>
                <w:color w:val="000000"/>
                <w:sz w:val="28"/>
                <w:szCs w:val="28"/>
              </w:rPr>
            </w:pPr>
          </w:p>
        </w:tc>
        <w:tc>
          <w:tcPr>
            <w:tcW w:w="1418" w:type="dxa"/>
            <w:shd w:val="clear" w:color="auto" w:fill="auto"/>
            <w:vAlign w:val="center"/>
          </w:tcPr>
          <w:p w:rsidR="00CE6856" w:rsidRPr="003A7C4E" w:rsidRDefault="00CE6856" w:rsidP="00722465">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副教授</w:t>
            </w:r>
          </w:p>
        </w:tc>
        <w:tc>
          <w:tcPr>
            <w:tcW w:w="1387" w:type="dxa"/>
            <w:shd w:val="clear" w:color="auto" w:fill="auto"/>
            <w:vAlign w:val="center"/>
          </w:tcPr>
          <w:p w:rsidR="00CE6856" w:rsidRPr="00B4394F" w:rsidRDefault="00CE6856" w:rsidP="00722465">
            <w:pPr>
              <w:spacing w:line="560" w:lineRule="exact"/>
              <w:jc w:val="center"/>
              <w:rPr>
                <w:rFonts w:ascii="仿宋_GB2312" w:eastAsia="仿宋_GB2312" w:hAnsi="仿宋" w:cs="仿宋"/>
                <w:color w:val="000000"/>
                <w:sz w:val="28"/>
                <w:szCs w:val="28"/>
              </w:rPr>
            </w:pPr>
            <w:r w:rsidRPr="00B4394F">
              <w:rPr>
                <w:rFonts w:ascii="仿宋_GB2312" w:eastAsia="仿宋_GB2312" w:hAnsi="仿宋" w:cs="仿宋"/>
                <w:color w:val="000000"/>
                <w:sz w:val="28"/>
                <w:szCs w:val="28"/>
              </w:rPr>
              <w:t>2</w:t>
            </w:r>
            <w:r w:rsidRPr="00B4394F">
              <w:rPr>
                <w:rFonts w:ascii="仿宋_GB2312" w:eastAsia="仿宋_GB2312" w:hAnsi="仿宋" w:cs="仿宋" w:hint="eastAsia"/>
                <w:color w:val="000000"/>
                <w:sz w:val="28"/>
                <w:szCs w:val="28"/>
              </w:rPr>
              <w:t>52</w:t>
            </w:r>
          </w:p>
        </w:tc>
        <w:tc>
          <w:tcPr>
            <w:tcW w:w="1134" w:type="dxa"/>
            <w:shd w:val="clear" w:color="auto" w:fill="auto"/>
            <w:vAlign w:val="center"/>
          </w:tcPr>
          <w:p w:rsidR="00CE6856" w:rsidRPr="003A7C4E" w:rsidRDefault="00CE6856" w:rsidP="00722465">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sz w:val="28"/>
                <w:szCs w:val="28"/>
              </w:rPr>
              <w:t>20</w:t>
            </w:r>
          </w:p>
        </w:tc>
        <w:tc>
          <w:tcPr>
            <w:tcW w:w="2621" w:type="dxa"/>
            <w:vMerge/>
            <w:vAlign w:val="center"/>
          </w:tcPr>
          <w:p w:rsidR="00CE6856" w:rsidRPr="00B93AE7" w:rsidRDefault="00CE6856" w:rsidP="00722465">
            <w:pPr>
              <w:spacing w:line="560" w:lineRule="exact"/>
              <w:jc w:val="center"/>
              <w:rPr>
                <w:rFonts w:ascii="仿宋_GB2312" w:eastAsia="仿宋_GB2312" w:hAnsi="宋体" w:cs="宋体"/>
                <w:color w:val="000000"/>
                <w:sz w:val="28"/>
                <w:szCs w:val="28"/>
                <w:highlight w:val="yellow"/>
              </w:rPr>
            </w:pPr>
          </w:p>
        </w:tc>
      </w:tr>
      <w:tr w:rsidR="00CE6856" w:rsidRPr="003A7C4E" w:rsidTr="007F2C56">
        <w:trPr>
          <w:trHeight w:val="312"/>
          <w:jc w:val="center"/>
        </w:trPr>
        <w:tc>
          <w:tcPr>
            <w:tcW w:w="1710" w:type="dxa"/>
            <w:vMerge/>
            <w:vAlign w:val="center"/>
          </w:tcPr>
          <w:p w:rsidR="00CE6856" w:rsidRPr="003A7C4E" w:rsidRDefault="00CE6856" w:rsidP="00722465">
            <w:pPr>
              <w:spacing w:line="560" w:lineRule="exact"/>
              <w:jc w:val="center"/>
              <w:rPr>
                <w:rFonts w:ascii="仿宋_GB2312" w:eastAsia="仿宋_GB2312" w:hAnsi="仿宋" w:cs="仿宋"/>
                <w:color w:val="000000"/>
                <w:sz w:val="28"/>
                <w:szCs w:val="28"/>
              </w:rPr>
            </w:pPr>
          </w:p>
        </w:tc>
        <w:tc>
          <w:tcPr>
            <w:tcW w:w="1418" w:type="dxa"/>
            <w:shd w:val="clear" w:color="auto" w:fill="auto"/>
            <w:vAlign w:val="center"/>
          </w:tcPr>
          <w:p w:rsidR="00CE6856" w:rsidRPr="003A7C4E" w:rsidRDefault="00CE6856" w:rsidP="00722465">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讲师</w:t>
            </w:r>
          </w:p>
        </w:tc>
        <w:tc>
          <w:tcPr>
            <w:tcW w:w="1387" w:type="dxa"/>
            <w:shd w:val="clear" w:color="auto" w:fill="auto"/>
            <w:vAlign w:val="center"/>
          </w:tcPr>
          <w:p w:rsidR="00CE6856" w:rsidRPr="00B4394F" w:rsidRDefault="00CE6856" w:rsidP="00722465">
            <w:pPr>
              <w:spacing w:line="560" w:lineRule="exact"/>
              <w:jc w:val="center"/>
              <w:rPr>
                <w:rFonts w:ascii="仿宋_GB2312" w:eastAsia="仿宋_GB2312" w:hAnsi="仿宋" w:cs="仿宋"/>
                <w:color w:val="000000"/>
                <w:sz w:val="28"/>
                <w:szCs w:val="28"/>
              </w:rPr>
            </w:pPr>
            <w:r w:rsidRPr="00B4394F">
              <w:rPr>
                <w:rFonts w:ascii="仿宋_GB2312" w:eastAsia="仿宋_GB2312" w:hAnsi="仿宋" w:cs="仿宋" w:hint="eastAsia"/>
                <w:color w:val="000000"/>
                <w:sz w:val="28"/>
                <w:szCs w:val="28"/>
              </w:rPr>
              <w:t>288</w:t>
            </w:r>
          </w:p>
        </w:tc>
        <w:tc>
          <w:tcPr>
            <w:tcW w:w="1134" w:type="dxa"/>
            <w:shd w:val="clear" w:color="auto" w:fill="auto"/>
            <w:vAlign w:val="center"/>
          </w:tcPr>
          <w:p w:rsidR="00CE6856" w:rsidRPr="003A7C4E" w:rsidRDefault="00CE6856" w:rsidP="00722465">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sz w:val="28"/>
                <w:szCs w:val="28"/>
              </w:rPr>
              <w:t>10</w:t>
            </w:r>
          </w:p>
        </w:tc>
        <w:tc>
          <w:tcPr>
            <w:tcW w:w="2621" w:type="dxa"/>
            <w:vMerge/>
            <w:vAlign w:val="center"/>
          </w:tcPr>
          <w:p w:rsidR="00CE6856" w:rsidRPr="00B93AE7" w:rsidRDefault="00CE6856" w:rsidP="00722465">
            <w:pPr>
              <w:spacing w:line="560" w:lineRule="exact"/>
              <w:jc w:val="center"/>
              <w:rPr>
                <w:rFonts w:ascii="仿宋_GB2312" w:eastAsia="仿宋_GB2312" w:hAnsi="宋体" w:cs="宋体"/>
                <w:color w:val="000000"/>
                <w:sz w:val="28"/>
                <w:szCs w:val="28"/>
                <w:highlight w:val="yellow"/>
              </w:rPr>
            </w:pPr>
          </w:p>
        </w:tc>
      </w:tr>
      <w:tr w:rsidR="008A50EB" w:rsidRPr="003A7C4E" w:rsidTr="007F2C56">
        <w:trPr>
          <w:trHeight w:val="312"/>
          <w:jc w:val="center"/>
        </w:trPr>
        <w:tc>
          <w:tcPr>
            <w:tcW w:w="1710" w:type="dxa"/>
            <w:vMerge w:val="restart"/>
            <w:shd w:val="clear" w:color="auto" w:fill="auto"/>
            <w:vAlign w:val="center"/>
          </w:tcPr>
          <w:p w:rsidR="00B15FE8" w:rsidRPr="003A7C4E" w:rsidRDefault="003D4179" w:rsidP="00722465">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教学为主型</w:t>
            </w:r>
          </w:p>
        </w:tc>
        <w:tc>
          <w:tcPr>
            <w:tcW w:w="1418" w:type="dxa"/>
            <w:shd w:val="clear" w:color="auto" w:fill="auto"/>
            <w:vAlign w:val="center"/>
          </w:tcPr>
          <w:p w:rsidR="00B15FE8" w:rsidRPr="003A7C4E" w:rsidRDefault="001239F6" w:rsidP="00722465">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教授</w:t>
            </w:r>
          </w:p>
        </w:tc>
        <w:tc>
          <w:tcPr>
            <w:tcW w:w="1387" w:type="dxa"/>
            <w:shd w:val="clear" w:color="auto" w:fill="auto"/>
            <w:vAlign w:val="center"/>
          </w:tcPr>
          <w:p w:rsidR="00B15FE8" w:rsidRPr="003A7C4E" w:rsidRDefault="001239F6" w:rsidP="00722465">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color w:val="000000"/>
                <w:sz w:val="28"/>
                <w:szCs w:val="28"/>
              </w:rPr>
              <w:t>288</w:t>
            </w:r>
          </w:p>
        </w:tc>
        <w:tc>
          <w:tcPr>
            <w:tcW w:w="1134" w:type="dxa"/>
            <w:shd w:val="clear" w:color="auto" w:fill="auto"/>
            <w:vAlign w:val="center"/>
          </w:tcPr>
          <w:p w:rsidR="00B15FE8" w:rsidRPr="00207A29" w:rsidRDefault="001239F6" w:rsidP="00722465">
            <w:pPr>
              <w:spacing w:line="560" w:lineRule="exact"/>
              <w:jc w:val="center"/>
              <w:rPr>
                <w:rFonts w:ascii="仿宋_GB2312" w:eastAsia="仿宋_GB2312" w:hAnsi="仿宋" w:cs="仿宋"/>
                <w:color w:val="000000"/>
                <w:sz w:val="28"/>
                <w:szCs w:val="28"/>
              </w:rPr>
            </w:pPr>
            <w:r w:rsidRPr="00207A29">
              <w:rPr>
                <w:rFonts w:ascii="仿宋_GB2312" w:eastAsia="仿宋_GB2312" w:hAnsi="仿宋" w:cs="仿宋"/>
                <w:sz w:val="28"/>
                <w:szCs w:val="28"/>
              </w:rPr>
              <w:t>1</w:t>
            </w:r>
            <w:r w:rsidR="00561A07" w:rsidRPr="00207A29">
              <w:rPr>
                <w:rFonts w:ascii="仿宋_GB2312" w:eastAsia="仿宋_GB2312" w:hAnsi="仿宋" w:cs="仿宋" w:hint="eastAsia"/>
                <w:sz w:val="28"/>
                <w:szCs w:val="28"/>
              </w:rPr>
              <w:t>0</w:t>
            </w:r>
          </w:p>
        </w:tc>
        <w:tc>
          <w:tcPr>
            <w:tcW w:w="2621" w:type="dxa"/>
          </w:tcPr>
          <w:p w:rsidR="00B15FE8" w:rsidRPr="00207A29" w:rsidRDefault="001239F6" w:rsidP="00722465">
            <w:pPr>
              <w:spacing w:line="560" w:lineRule="exact"/>
              <w:jc w:val="center"/>
              <w:rPr>
                <w:rFonts w:ascii="仿宋_GB2312" w:eastAsia="仿宋_GB2312" w:hAnsi="仿宋" w:cs="仿宋"/>
                <w:sz w:val="28"/>
                <w:szCs w:val="28"/>
              </w:rPr>
            </w:pPr>
            <w:r w:rsidRPr="00207A29">
              <w:rPr>
                <w:rFonts w:ascii="仿宋_GB2312" w:eastAsia="仿宋_GB2312" w:hAnsi="仿宋" w:cs="仿宋"/>
                <w:sz w:val="28"/>
                <w:szCs w:val="28"/>
              </w:rPr>
              <w:t>3</w:t>
            </w:r>
            <w:r w:rsidR="00561A07" w:rsidRPr="00207A29">
              <w:rPr>
                <w:rFonts w:ascii="仿宋_GB2312" w:eastAsia="仿宋_GB2312" w:hAnsi="仿宋" w:cs="仿宋" w:hint="eastAsia"/>
                <w:sz w:val="28"/>
                <w:szCs w:val="28"/>
              </w:rPr>
              <w:t>2</w:t>
            </w:r>
            <w:r w:rsidRPr="00207A29">
              <w:rPr>
                <w:rFonts w:ascii="仿宋_GB2312" w:eastAsia="仿宋_GB2312" w:hAnsi="仿宋" w:cs="仿宋"/>
                <w:sz w:val="28"/>
                <w:szCs w:val="28"/>
              </w:rPr>
              <w:t>8</w:t>
            </w:r>
          </w:p>
        </w:tc>
      </w:tr>
      <w:tr w:rsidR="008A50EB" w:rsidRPr="003A7C4E" w:rsidTr="007F2C56">
        <w:trPr>
          <w:trHeight w:val="312"/>
          <w:jc w:val="center"/>
        </w:trPr>
        <w:tc>
          <w:tcPr>
            <w:tcW w:w="1710" w:type="dxa"/>
            <w:vMerge/>
            <w:vAlign w:val="center"/>
          </w:tcPr>
          <w:p w:rsidR="00B15FE8" w:rsidRPr="003A7C4E" w:rsidRDefault="00B15FE8" w:rsidP="00722465">
            <w:pPr>
              <w:spacing w:line="560" w:lineRule="exact"/>
              <w:jc w:val="center"/>
              <w:rPr>
                <w:rFonts w:ascii="仿宋_GB2312" w:eastAsia="仿宋_GB2312" w:hAnsi="仿宋" w:cs="仿宋"/>
                <w:color w:val="000000"/>
                <w:sz w:val="28"/>
                <w:szCs w:val="28"/>
              </w:rPr>
            </w:pPr>
          </w:p>
        </w:tc>
        <w:tc>
          <w:tcPr>
            <w:tcW w:w="1418" w:type="dxa"/>
            <w:shd w:val="clear" w:color="auto" w:fill="auto"/>
            <w:vAlign w:val="center"/>
          </w:tcPr>
          <w:p w:rsidR="00B15FE8" w:rsidRPr="003A7C4E" w:rsidRDefault="001239F6" w:rsidP="00722465">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副教授</w:t>
            </w:r>
          </w:p>
        </w:tc>
        <w:tc>
          <w:tcPr>
            <w:tcW w:w="1387" w:type="dxa"/>
            <w:shd w:val="clear" w:color="auto" w:fill="auto"/>
            <w:vAlign w:val="center"/>
          </w:tcPr>
          <w:p w:rsidR="00B15FE8" w:rsidRPr="003A7C4E" w:rsidRDefault="001239F6" w:rsidP="00722465">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color w:val="000000"/>
                <w:sz w:val="28"/>
                <w:szCs w:val="28"/>
              </w:rPr>
              <w:t>360</w:t>
            </w:r>
          </w:p>
        </w:tc>
        <w:tc>
          <w:tcPr>
            <w:tcW w:w="1134" w:type="dxa"/>
            <w:shd w:val="clear" w:color="auto" w:fill="auto"/>
            <w:vAlign w:val="center"/>
          </w:tcPr>
          <w:p w:rsidR="00B15FE8" w:rsidRPr="00207A29" w:rsidRDefault="00561A07" w:rsidP="00722465">
            <w:pPr>
              <w:spacing w:line="560" w:lineRule="exact"/>
              <w:jc w:val="center"/>
              <w:rPr>
                <w:rFonts w:ascii="仿宋_GB2312" w:eastAsia="仿宋_GB2312" w:hAnsi="仿宋" w:cs="仿宋"/>
                <w:color w:val="000000"/>
                <w:sz w:val="28"/>
                <w:szCs w:val="28"/>
              </w:rPr>
            </w:pPr>
            <w:r w:rsidRPr="00207A29">
              <w:rPr>
                <w:rFonts w:ascii="仿宋_GB2312" w:eastAsia="仿宋_GB2312" w:hAnsi="仿宋" w:cs="仿宋" w:hint="eastAsia"/>
                <w:sz w:val="28"/>
                <w:szCs w:val="28"/>
              </w:rPr>
              <w:t>5</w:t>
            </w:r>
          </w:p>
        </w:tc>
        <w:tc>
          <w:tcPr>
            <w:tcW w:w="2621" w:type="dxa"/>
          </w:tcPr>
          <w:p w:rsidR="00B15FE8" w:rsidRPr="00207A29" w:rsidRDefault="00561A07" w:rsidP="00722465">
            <w:pPr>
              <w:spacing w:line="560" w:lineRule="exact"/>
              <w:jc w:val="center"/>
              <w:rPr>
                <w:rFonts w:ascii="仿宋_GB2312" w:eastAsia="仿宋_GB2312" w:hAnsi="仿宋" w:cs="仿宋"/>
                <w:sz w:val="28"/>
                <w:szCs w:val="28"/>
              </w:rPr>
            </w:pPr>
            <w:r w:rsidRPr="00207A29">
              <w:rPr>
                <w:rFonts w:ascii="仿宋_GB2312" w:eastAsia="仿宋_GB2312" w:hAnsi="仿宋" w:cs="仿宋" w:hint="eastAsia"/>
                <w:sz w:val="28"/>
                <w:szCs w:val="28"/>
              </w:rPr>
              <w:t>380</w:t>
            </w:r>
          </w:p>
        </w:tc>
      </w:tr>
      <w:tr w:rsidR="008A50EB" w:rsidRPr="003A7C4E" w:rsidTr="007F2C56">
        <w:trPr>
          <w:trHeight w:val="312"/>
          <w:jc w:val="center"/>
        </w:trPr>
        <w:tc>
          <w:tcPr>
            <w:tcW w:w="1710" w:type="dxa"/>
            <w:vMerge/>
            <w:vAlign w:val="center"/>
          </w:tcPr>
          <w:p w:rsidR="00B15FE8" w:rsidRPr="003A7C4E" w:rsidRDefault="00B15FE8" w:rsidP="00722465">
            <w:pPr>
              <w:spacing w:line="560" w:lineRule="exact"/>
              <w:jc w:val="center"/>
              <w:rPr>
                <w:rFonts w:ascii="仿宋_GB2312" w:eastAsia="仿宋_GB2312" w:hAnsi="仿宋" w:cs="仿宋"/>
                <w:color w:val="000000"/>
                <w:sz w:val="28"/>
                <w:szCs w:val="28"/>
              </w:rPr>
            </w:pPr>
          </w:p>
        </w:tc>
        <w:tc>
          <w:tcPr>
            <w:tcW w:w="1418" w:type="dxa"/>
            <w:shd w:val="clear" w:color="auto" w:fill="auto"/>
            <w:vAlign w:val="center"/>
          </w:tcPr>
          <w:p w:rsidR="00B15FE8" w:rsidRPr="003A7C4E" w:rsidRDefault="001239F6" w:rsidP="00722465">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讲师</w:t>
            </w:r>
          </w:p>
        </w:tc>
        <w:tc>
          <w:tcPr>
            <w:tcW w:w="1387" w:type="dxa"/>
            <w:shd w:val="clear" w:color="auto" w:fill="auto"/>
            <w:vAlign w:val="center"/>
          </w:tcPr>
          <w:p w:rsidR="00B15FE8" w:rsidRPr="003A7C4E" w:rsidRDefault="001239F6" w:rsidP="00722465">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color w:val="000000"/>
                <w:sz w:val="28"/>
                <w:szCs w:val="28"/>
              </w:rPr>
              <w:t>432</w:t>
            </w:r>
          </w:p>
        </w:tc>
        <w:tc>
          <w:tcPr>
            <w:tcW w:w="1134" w:type="dxa"/>
            <w:shd w:val="clear" w:color="auto" w:fill="auto"/>
            <w:vAlign w:val="center"/>
          </w:tcPr>
          <w:p w:rsidR="00B15FE8" w:rsidRPr="00207A29" w:rsidRDefault="00E874BC" w:rsidP="00722465">
            <w:pPr>
              <w:spacing w:line="560" w:lineRule="exact"/>
              <w:jc w:val="center"/>
              <w:rPr>
                <w:rFonts w:ascii="仿宋_GB2312" w:eastAsia="仿宋_GB2312" w:hAnsi="仿宋" w:cs="仿宋"/>
                <w:color w:val="000000"/>
                <w:sz w:val="28"/>
                <w:szCs w:val="28"/>
              </w:rPr>
            </w:pPr>
            <w:r w:rsidRPr="00207A29">
              <w:rPr>
                <w:rFonts w:ascii="仿宋_GB2312" w:eastAsia="仿宋_GB2312" w:hAnsi="仿宋" w:cs="仿宋" w:hint="eastAsia"/>
                <w:sz w:val="28"/>
                <w:szCs w:val="28"/>
              </w:rPr>
              <w:t>0</w:t>
            </w:r>
          </w:p>
        </w:tc>
        <w:tc>
          <w:tcPr>
            <w:tcW w:w="2621" w:type="dxa"/>
          </w:tcPr>
          <w:p w:rsidR="00B15FE8" w:rsidRPr="00207A29" w:rsidRDefault="001239F6" w:rsidP="00722465">
            <w:pPr>
              <w:spacing w:line="560" w:lineRule="exact"/>
              <w:jc w:val="center"/>
              <w:rPr>
                <w:rFonts w:ascii="仿宋_GB2312" w:eastAsia="仿宋_GB2312" w:hAnsi="仿宋" w:cs="仿宋"/>
                <w:sz w:val="28"/>
                <w:szCs w:val="28"/>
              </w:rPr>
            </w:pPr>
            <w:r w:rsidRPr="00207A29">
              <w:rPr>
                <w:rFonts w:ascii="仿宋_GB2312" w:eastAsia="仿宋_GB2312" w:hAnsi="仿宋" w:cs="仿宋"/>
                <w:sz w:val="28"/>
                <w:szCs w:val="28"/>
              </w:rPr>
              <w:t>4</w:t>
            </w:r>
            <w:r w:rsidR="00E874BC" w:rsidRPr="00207A29">
              <w:rPr>
                <w:rFonts w:ascii="仿宋_GB2312" w:eastAsia="仿宋_GB2312" w:hAnsi="仿宋" w:cs="仿宋" w:hint="eastAsia"/>
                <w:sz w:val="28"/>
                <w:szCs w:val="28"/>
              </w:rPr>
              <w:t>3</w:t>
            </w:r>
            <w:r w:rsidRPr="00207A29">
              <w:rPr>
                <w:rFonts w:ascii="仿宋_GB2312" w:eastAsia="仿宋_GB2312" w:hAnsi="仿宋" w:cs="仿宋"/>
                <w:sz w:val="28"/>
                <w:szCs w:val="28"/>
              </w:rPr>
              <w:t>2</w:t>
            </w:r>
          </w:p>
        </w:tc>
      </w:tr>
      <w:tr w:rsidR="007D2766" w:rsidRPr="003A7C4E" w:rsidTr="000A1FD7">
        <w:trPr>
          <w:trHeight w:val="312"/>
          <w:jc w:val="center"/>
        </w:trPr>
        <w:tc>
          <w:tcPr>
            <w:tcW w:w="8270" w:type="dxa"/>
            <w:gridSpan w:val="5"/>
            <w:vAlign w:val="center"/>
          </w:tcPr>
          <w:p w:rsidR="00255FB5" w:rsidRDefault="007D2766" w:rsidP="00722465">
            <w:pPr>
              <w:spacing w:line="560" w:lineRule="exact"/>
              <w:jc w:val="left"/>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注：</w:t>
            </w:r>
            <w:r w:rsidR="005A0698" w:rsidRPr="005A0698">
              <w:rPr>
                <w:rFonts w:ascii="仿宋_GB2312" w:eastAsia="仿宋_GB2312" w:hAnsi="仿宋" w:cs="仿宋" w:hint="eastAsia"/>
                <w:color w:val="000000"/>
                <w:sz w:val="28"/>
                <w:szCs w:val="28"/>
              </w:rPr>
              <w:t>①</w:t>
            </w:r>
            <w:r w:rsidR="001239F6" w:rsidRPr="003A7C4E">
              <w:rPr>
                <w:rFonts w:ascii="仿宋_GB2312" w:eastAsia="仿宋_GB2312" w:hAnsi="仿宋" w:cs="仿宋" w:hint="eastAsia"/>
                <w:color w:val="000000"/>
                <w:sz w:val="28"/>
                <w:szCs w:val="28"/>
              </w:rPr>
              <w:t>专业课教师在未申请科研为主型</w:t>
            </w:r>
            <w:r w:rsidR="001F55EA">
              <w:rPr>
                <w:rFonts w:ascii="仿宋_GB2312" w:eastAsia="仿宋_GB2312" w:hAnsi="仿宋" w:cs="仿宋" w:hint="eastAsia"/>
                <w:color w:val="000000"/>
                <w:sz w:val="28"/>
                <w:szCs w:val="28"/>
              </w:rPr>
              <w:t>岗位</w:t>
            </w:r>
            <w:r w:rsidR="001239F6" w:rsidRPr="003A7C4E">
              <w:rPr>
                <w:rFonts w:ascii="仿宋_GB2312" w:eastAsia="仿宋_GB2312" w:hAnsi="仿宋" w:cs="仿宋" w:hint="eastAsia"/>
                <w:color w:val="000000"/>
                <w:sz w:val="28"/>
                <w:szCs w:val="28"/>
              </w:rPr>
              <w:t>或</w:t>
            </w:r>
            <w:r w:rsidR="000E13B2">
              <w:rPr>
                <w:rFonts w:ascii="仿宋_GB2312" w:eastAsia="仿宋_GB2312" w:hAnsi="仿宋" w:cs="仿宋" w:hint="eastAsia"/>
                <w:color w:val="000000"/>
                <w:sz w:val="28"/>
                <w:szCs w:val="28"/>
              </w:rPr>
              <w:t>选择</w:t>
            </w:r>
            <w:r w:rsidR="001239F6" w:rsidRPr="003A7C4E">
              <w:rPr>
                <w:rFonts w:ascii="仿宋_GB2312" w:eastAsia="仿宋_GB2312" w:hAnsi="仿宋" w:cs="仿宋" w:hint="eastAsia"/>
                <w:color w:val="000000"/>
                <w:sz w:val="28"/>
                <w:szCs w:val="28"/>
              </w:rPr>
              <w:t>教学为主型岗位的情况下，按教学科研型岗位聘任。</w:t>
            </w:r>
          </w:p>
          <w:p w:rsidR="005A0698" w:rsidRPr="005A0698" w:rsidRDefault="005A0698" w:rsidP="00722465">
            <w:pPr>
              <w:spacing w:line="560" w:lineRule="exact"/>
              <w:jc w:val="left"/>
              <w:rPr>
                <w:rFonts w:ascii="仿宋_GB2312" w:eastAsia="仿宋_GB2312" w:hAnsi="仿宋" w:cs="仿宋"/>
                <w:sz w:val="28"/>
                <w:szCs w:val="28"/>
              </w:rPr>
            </w:pPr>
            <w:r>
              <w:rPr>
                <w:rFonts w:ascii="仿宋_GB2312" w:eastAsia="仿宋_GB2312" w:hAnsi="仿宋" w:cs="仿宋" w:hint="eastAsia"/>
                <w:sz w:val="28"/>
                <w:szCs w:val="28"/>
              </w:rPr>
              <w:t>②</w:t>
            </w:r>
            <w:r w:rsidR="002C1F7E" w:rsidRPr="002C1F7E">
              <w:rPr>
                <w:rFonts w:ascii="仿宋_GB2312" w:eastAsia="仿宋_GB2312" w:hAnsi="仿宋" w:cs="仿宋" w:hint="eastAsia"/>
                <w:sz w:val="28"/>
                <w:szCs w:val="28"/>
              </w:rPr>
              <w:t>工作量绩点=课堂教学工作量（课时）*1+科研工作量（分）*4</w:t>
            </w:r>
          </w:p>
        </w:tc>
      </w:tr>
    </w:tbl>
    <w:p w:rsidR="0071101D" w:rsidRDefault="0071101D" w:rsidP="0071101D">
      <w:pPr>
        <w:autoSpaceDE w:val="0"/>
        <w:autoSpaceDN w:val="0"/>
        <w:adjustRightInd w:val="0"/>
        <w:spacing w:line="360" w:lineRule="auto"/>
        <w:jc w:val="center"/>
        <w:rPr>
          <w:rFonts w:ascii="仿宋_GB2312" w:eastAsia="仿宋_GB2312" w:hAnsi="仿宋" w:cs="仿宋_GB2312"/>
          <w:b/>
          <w:color w:val="FF0000"/>
          <w:kern w:val="0"/>
          <w:sz w:val="28"/>
          <w:szCs w:val="28"/>
        </w:rPr>
      </w:pPr>
    </w:p>
    <w:p w:rsidR="00B15FE8" w:rsidRPr="00406784" w:rsidRDefault="001239F6">
      <w:pPr>
        <w:spacing w:line="560" w:lineRule="exact"/>
        <w:jc w:val="center"/>
        <w:rPr>
          <w:rFonts w:ascii="仿宋_GB2312" w:eastAsia="仿宋_GB2312" w:hAnsi="仿宋" w:cs="仿宋"/>
          <w:color w:val="000000"/>
          <w:sz w:val="28"/>
          <w:szCs w:val="28"/>
        </w:rPr>
      </w:pPr>
      <w:r w:rsidRPr="00406784">
        <w:rPr>
          <w:rFonts w:ascii="仿宋_GB2312" w:eastAsia="仿宋_GB2312" w:hAnsi="仿宋" w:cs="仿宋" w:hint="eastAsia"/>
          <w:color w:val="000000"/>
          <w:sz w:val="28"/>
          <w:szCs w:val="28"/>
        </w:rPr>
        <w:t>表</w:t>
      </w:r>
      <w:r w:rsidRPr="00406784">
        <w:rPr>
          <w:rFonts w:ascii="仿宋_GB2312" w:eastAsia="仿宋_GB2312" w:hAnsi="仿宋" w:cs="仿宋"/>
          <w:color w:val="000000"/>
          <w:sz w:val="28"/>
          <w:szCs w:val="28"/>
        </w:rPr>
        <w:t>3</w:t>
      </w:r>
      <w:r w:rsidR="00C13B7D">
        <w:rPr>
          <w:rFonts w:ascii="仿宋_GB2312" w:eastAsia="仿宋_GB2312" w:hAnsi="仿宋" w:cs="仿宋" w:hint="eastAsia"/>
          <w:color w:val="000000"/>
          <w:sz w:val="28"/>
          <w:szCs w:val="28"/>
        </w:rPr>
        <w:t xml:space="preserve"> </w:t>
      </w:r>
      <w:r w:rsidR="00B410B6">
        <w:rPr>
          <w:rFonts w:ascii="仿宋_GB2312" w:eastAsia="仿宋_GB2312" w:hAnsi="仿宋" w:cs="仿宋" w:hint="eastAsia"/>
          <w:color w:val="000000"/>
          <w:sz w:val="28"/>
          <w:szCs w:val="28"/>
        </w:rPr>
        <w:t>思想</w:t>
      </w:r>
      <w:r w:rsidR="00C13B7D">
        <w:rPr>
          <w:rFonts w:ascii="仿宋_GB2312" w:eastAsia="仿宋_GB2312" w:hAnsi="仿宋" w:cs="仿宋" w:hint="eastAsia"/>
          <w:color w:val="000000"/>
          <w:sz w:val="28"/>
          <w:szCs w:val="28"/>
        </w:rPr>
        <w:t>政治理论</w:t>
      </w:r>
      <w:r w:rsidRPr="00406784">
        <w:rPr>
          <w:rFonts w:ascii="仿宋_GB2312" w:eastAsia="仿宋_GB2312" w:hAnsi="仿宋" w:cs="仿宋" w:hint="eastAsia"/>
          <w:color w:val="000000"/>
          <w:sz w:val="28"/>
          <w:szCs w:val="28"/>
        </w:rPr>
        <w:t>课的教师工作量最低基本标准</w:t>
      </w:r>
      <w:r w:rsidR="00406784">
        <w:rPr>
          <w:rFonts w:ascii="仿宋_GB2312" w:eastAsia="仿宋_GB2312" w:hAnsi="仿宋" w:cs="仿宋" w:hint="eastAsia"/>
          <w:color w:val="000000"/>
          <w:sz w:val="28"/>
          <w:szCs w:val="28"/>
        </w:rPr>
        <w:t>（年度）</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418"/>
        <w:gridCol w:w="1387"/>
        <w:gridCol w:w="1134"/>
        <w:gridCol w:w="2621"/>
      </w:tblGrid>
      <w:tr w:rsidR="008A50EB" w:rsidRPr="003A7C4E" w:rsidTr="007F2C56">
        <w:trPr>
          <w:trHeight w:val="312"/>
          <w:jc w:val="center"/>
        </w:trPr>
        <w:tc>
          <w:tcPr>
            <w:tcW w:w="1710" w:type="dxa"/>
            <w:shd w:val="clear" w:color="auto" w:fill="auto"/>
            <w:vAlign w:val="center"/>
          </w:tcPr>
          <w:p w:rsidR="00B15FE8" w:rsidRPr="003A7C4E" w:rsidRDefault="001239F6" w:rsidP="00270FF6">
            <w:pPr>
              <w:spacing w:line="4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岗位类型</w:t>
            </w:r>
          </w:p>
        </w:tc>
        <w:tc>
          <w:tcPr>
            <w:tcW w:w="1418" w:type="dxa"/>
            <w:shd w:val="clear" w:color="auto" w:fill="auto"/>
            <w:vAlign w:val="center"/>
          </w:tcPr>
          <w:p w:rsidR="00B15FE8" w:rsidRPr="003A7C4E" w:rsidRDefault="001239F6" w:rsidP="00270FF6">
            <w:pPr>
              <w:spacing w:line="4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专技职务</w:t>
            </w:r>
          </w:p>
        </w:tc>
        <w:tc>
          <w:tcPr>
            <w:tcW w:w="1387" w:type="dxa"/>
            <w:shd w:val="clear" w:color="auto" w:fill="auto"/>
            <w:vAlign w:val="center"/>
          </w:tcPr>
          <w:p w:rsidR="00392032" w:rsidRPr="003A7C4E" w:rsidRDefault="001239F6" w:rsidP="003C4549">
            <w:pPr>
              <w:spacing w:line="4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课堂教学课时量</w:t>
            </w:r>
          </w:p>
        </w:tc>
        <w:tc>
          <w:tcPr>
            <w:tcW w:w="1134" w:type="dxa"/>
            <w:shd w:val="clear" w:color="auto" w:fill="auto"/>
            <w:vAlign w:val="center"/>
          </w:tcPr>
          <w:p w:rsidR="00B15FE8" w:rsidRPr="003A7C4E" w:rsidRDefault="001239F6" w:rsidP="00270FF6">
            <w:pPr>
              <w:spacing w:line="4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科研</w:t>
            </w:r>
          </w:p>
          <w:p w:rsidR="00B15FE8" w:rsidRPr="003A7C4E" w:rsidRDefault="001239F6" w:rsidP="00270FF6">
            <w:pPr>
              <w:spacing w:line="4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工作量</w:t>
            </w:r>
          </w:p>
        </w:tc>
        <w:tc>
          <w:tcPr>
            <w:tcW w:w="2621" w:type="dxa"/>
            <w:vAlign w:val="center"/>
          </w:tcPr>
          <w:p w:rsidR="00B15FE8" w:rsidRPr="003A7C4E" w:rsidRDefault="001239F6" w:rsidP="00270FF6">
            <w:pPr>
              <w:spacing w:line="4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工作量</w:t>
            </w:r>
            <w:r w:rsidR="00956ED5" w:rsidRPr="003A7C4E">
              <w:rPr>
                <w:rFonts w:ascii="仿宋_GB2312" w:eastAsia="仿宋_GB2312" w:hAnsi="仿宋" w:cs="仿宋" w:hint="eastAsia"/>
                <w:color w:val="000000"/>
                <w:sz w:val="28"/>
                <w:szCs w:val="28"/>
              </w:rPr>
              <w:t>绩点</w:t>
            </w:r>
          </w:p>
        </w:tc>
      </w:tr>
      <w:tr w:rsidR="00C41509" w:rsidRPr="003A7C4E" w:rsidTr="007F2C56">
        <w:trPr>
          <w:trHeight w:val="312"/>
          <w:jc w:val="center"/>
        </w:trPr>
        <w:tc>
          <w:tcPr>
            <w:tcW w:w="1710" w:type="dxa"/>
            <w:vMerge w:val="restart"/>
            <w:shd w:val="clear" w:color="auto" w:fill="auto"/>
            <w:vAlign w:val="center"/>
          </w:tcPr>
          <w:p w:rsidR="00C41509" w:rsidRPr="003A7C4E" w:rsidRDefault="00C41509">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教学科研型</w:t>
            </w:r>
          </w:p>
        </w:tc>
        <w:tc>
          <w:tcPr>
            <w:tcW w:w="1418" w:type="dxa"/>
            <w:shd w:val="clear" w:color="auto" w:fill="auto"/>
            <w:vAlign w:val="center"/>
          </w:tcPr>
          <w:p w:rsidR="00C41509" w:rsidRPr="003A7C4E" w:rsidRDefault="00C41509">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教授</w:t>
            </w:r>
          </w:p>
        </w:tc>
        <w:tc>
          <w:tcPr>
            <w:tcW w:w="1387" w:type="dxa"/>
            <w:shd w:val="clear" w:color="auto" w:fill="auto"/>
            <w:vAlign w:val="center"/>
          </w:tcPr>
          <w:p w:rsidR="00C41509" w:rsidRPr="00B4394F" w:rsidRDefault="00C41509" w:rsidP="003C4549">
            <w:pPr>
              <w:spacing w:line="560" w:lineRule="exact"/>
              <w:jc w:val="center"/>
              <w:rPr>
                <w:rFonts w:ascii="仿宋_GB2312" w:eastAsia="仿宋_GB2312" w:hAnsi="仿宋" w:cs="仿宋"/>
                <w:color w:val="000000"/>
                <w:sz w:val="28"/>
                <w:szCs w:val="28"/>
              </w:rPr>
            </w:pPr>
            <w:r w:rsidRPr="00B4394F">
              <w:rPr>
                <w:rFonts w:ascii="仿宋_GB2312" w:eastAsia="仿宋_GB2312" w:hAnsi="仿宋" w:cs="仿宋"/>
                <w:color w:val="000000"/>
                <w:sz w:val="28"/>
                <w:szCs w:val="28"/>
              </w:rPr>
              <w:t>216</w:t>
            </w:r>
          </w:p>
        </w:tc>
        <w:tc>
          <w:tcPr>
            <w:tcW w:w="1134" w:type="dxa"/>
            <w:shd w:val="clear" w:color="auto" w:fill="auto"/>
          </w:tcPr>
          <w:p w:rsidR="00C41509" w:rsidRPr="003A7C4E" w:rsidRDefault="00C41509">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sz w:val="28"/>
                <w:szCs w:val="28"/>
              </w:rPr>
              <w:t>15</w:t>
            </w:r>
          </w:p>
        </w:tc>
        <w:tc>
          <w:tcPr>
            <w:tcW w:w="2621" w:type="dxa"/>
            <w:vMerge w:val="restart"/>
            <w:vAlign w:val="center"/>
          </w:tcPr>
          <w:p w:rsidR="00C41509" w:rsidRPr="00207A29" w:rsidRDefault="00C41509" w:rsidP="00207A29">
            <w:pPr>
              <w:spacing w:line="420" w:lineRule="exact"/>
              <w:rPr>
                <w:rFonts w:ascii="仿宋_GB2312" w:eastAsia="仿宋_GB2312" w:hAnsi="仿宋" w:cs="仿宋"/>
                <w:sz w:val="28"/>
                <w:szCs w:val="28"/>
              </w:rPr>
            </w:pPr>
            <w:r w:rsidRPr="00207A29">
              <w:rPr>
                <w:rFonts w:ascii="仿宋_GB2312" w:eastAsia="仿宋_GB2312" w:hAnsi="仿宋" w:cs="仿宋" w:hint="eastAsia"/>
                <w:sz w:val="28"/>
                <w:szCs w:val="28"/>
              </w:rPr>
              <w:t>不得将教学课时量、其他教学工作量、管理服务工作量折算为科研工作量</w:t>
            </w:r>
          </w:p>
        </w:tc>
      </w:tr>
      <w:tr w:rsidR="00CE6856" w:rsidRPr="003A7C4E" w:rsidTr="007F2C56">
        <w:trPr>
          <w:trHeight w:val="312"/>
          <w:jc w:val="center"/>
        </w:trPr>
        <w:tc>
          <w:tcPr>
            <w:tcW w:w="1710" w:type="dxa"/>
            <w:vMerge/>
            <w:vAlign w:val="center"/>
          </w:tcPr>
          <w:p w:rsidR="00CE6856" w:rsidRPr="003A7C4E" w:rsidRDefault="00CE6856">
            <w:pPr>
              <w:spacing w:line="560" w:lineRule="exact"/>
              <w:jc w:val="center"/>
              <w:rPr>
                <w:rFonts w:ascii="仿宋_GB2312" w:eastAsia="仿宋_GB2312" w:hAnsi="仿宋" w:cs="仿宋"/>
                <w:color w:val="000000"/>
                <w:sz w:val="28"/>
                <w:szCs w:val="28"/>
              </w:rPr>
            </w:pPr>
          </w:p>
        </w:tc>
        <w:tc>
          <w:tcPr>
            <w:tcW w:w="1418" w:type="dxa"/>
            <w:shd w:val="clear" w:color="auto" w:fill="auto"/>
            <w:vAlign w:val="center"/>
          </w:tcPr>
          <w:p w:rsidR="00CE6856" w:rsidRPr="003A7C4E" w:rsidRDefault="00CE6856">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副教授</w:t>
            </w:r>
          </w:p>
        </w:tc>
        <w:tc>
          <w:tcPr>
            <w:tcW w:w="1387" w:type="dxa"/>
            <w:shd w:val="clear" w:color="auto" w:fill="auto"/>
            <w:vAlign w:val="center"/>
          </w:tcPr>
          <w:p w:rsidR="00CE6856" w:rsidRPr="00B4394F" w:rsidRDefault="00CE6856" w:rsidP="003C4549">
            <w:pPr>
              <w:spacing w:line="560" w:lineRule="exact"/>
              <w:jc w:val="center"/>
              <w:rPr>
                <w:rFonts w:ascii="仿宋_GB2312" w:eastAsia="仿宋_GB2312" w:hAnsi="仿宋" w:cs="仿宋"/>
                <w:color w:val="000000"/>
                <w:sz w:val="28"/>
                <w:szCs w:val="28"/>
              </w:rPr>
            </w:pPr>
            <w:r w:rsidRPr="00B4394F">
              <w:rPr>
                <w:rFonts w:ascii="仿宋_GB2312" w:eastAsia="仿宋_GB2312" w:hAnsi="仿宋" w:cs="仿宋"/>
                <w:color w:val="000000"/>
                <w:sz w:val="28"/>
                <w:szCs w:val="28"/>
              </w:rPr>
              <w:t>2</w:t>
            </w:r>
            <w:r w:rsidRPr="00B4394F">
              <w:rPr>
                <w:rFonts w:ascii="仿宋_GB2312" w:eastAsia="仿宋_GB2312" w:hAnsi="仿宋" w:cs="仿宋" w:hint="eastAsia"/>
                <w:color w:val="000000"/>
                <w:sz w:val="28"/>
                <w:szCs w:val="28"/>
              </w:rPr>
              <w:t>52</w:t>
            </w:r>
          </w:p>
        </w:tc>
        <w:tc>
          <w:tcPr>
            <w:tcW w:w="1134" w:type="dxa"/>
            <w:shd w:val="clear" w:color="auto" w:fill="auto"/>
          </w:tcPr>
          <w:p w:rsidR="00CE6856" w:rsidRPr="003A7C4E" w:rsidRDefault="00CE6856">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sz w:val="28"/>
                <w:szCs w:val="28"/>
              </w:rPr>
              <w:t>10</w:t>
            </w:r>
          </w:p>
        </w:tc>
        <w:tc>
          <w:tcPr>
            <w:tcW w:w="2621" w:type="dxa"/>
            <w:vMerge/>
          </w:tcPr>
          <w:p w:rsidR="00CE6856" w:rsidRPr="003A7C4E" w:rsidRDefault="00CE6856" w:rsidP="005C6020">
            <w:pPr>
              <w:spacing w:line="560" w:lineRule="exact"/>
              <w:jc w:val="center"/>
              <w:rPr>
                <w:rFonts w:ascii="仿宋_GB2312" w:eastAsia="仿宋_GB2312" w:hAnsi="仿宋" w:cs="仿宋"/>
                <w:sz w:val="28"/>
                <w:szCs w:val="28"/>
              </w:rPr>
            </w:pPr>
          </w:p>
        </w:tc>
      </w:tr>
      <w:tr w:rsidR="00CE6856" w:rsidRPr="003A7C4E" w:rsidTr="007F2C56">
        <w:trPr>
          <w:trHeight w:val="312"/>
          <w:jc w:val="center"/>
        </w:trPr>
        <w:tc>
          <w:tcPr>
            <w:tcW w:w="1710" w:type="dxa"/>
            <w:vMerge/>
            <w:vAlign w:val="center"/>
          </w:tcPr>
          <w:p w:rsidR="00CE6856" w:rsidRPr="003A7C4E" w:rsidRDefault="00CE6856">
            <w:pPr>
              <w:spacing w:line="560" w:lineRule="exact"/>
              <w:jc w:val="center"/>
              <w:rPr>
                <w:rFonts w:ascii="仿宋_GB2312" w:eastAsia="仿宋_GB2312" w:hAnsi="仿宋" w:cs="仿宋"/>
                <w:color w:val="000000"/>
                <w:sz w:val="28"/>
                <w:szCs w:val="28"/>
              </w:rPr>
            </w:pPr>
          </w:p>
        </w:tc>
        <w:tc>
          <w:tcPr>
            <w:tcW w:w="1418" w:type="dxa"/>
            <w:shd w:val="clear" w:color="auto" w:fill="auto"/>
            <w:vAlign w:val="center"/>
          </w:tcPr>
          <w:p w:rsidR="00CE6856" w:rsidRPr="003A7C4E" w:rsidRDefault="00CE6856">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讲师</w:t>
            </w:r>
          </w:p>
        </w:tc>
        <w:tc>
          <w:tcPr>
            <w:tcW w:w="1387" w:type="dxa"/>
            <w:shd w:val="clear" w:color="auto" w:fill="auto"/>
            <w:vAlign w:val="center"/>
          </w:tcPr>
          <w:p w:rsidR="00CE6856" w:rsidRPr="00B4394F" w:rsidRDefault="00CE6856" w:rsidP="003C4549">
            <w:pPr>
              <w:spacing w:line="560" w:lineRule="exact"/>
              <w:jc w:val="center"/>
              <w:rPr>
                <w:rFonts w:ascii="仿宋_GB2312" w:eastAsia="仿宋_GB2312" w:hAnsi="仿宋" w:cs="仿宋"/>
                <w:color w:val="000000"/>
                <w:sz w:val="28"/>
                <w:szCs w:val="28"/>
              </w:rPr>
            </w:pPr>
            <w:r w:rsidRPr="00B4394F">
              <w:rPr>
                <w:rFonts w:ascii="仿宋_GB2312" w:eastAsia="仿宋_GB2312" w:hAnsi="仿宋" w:cs="仿宋" w:hint="eastAsia"/>
                <w:color w:val="000000"/>
                <w:sz w:val="28"/>
                <w:szCs w:val="28"/>
              </w:rPr>
              <w:t>288</w:t>
            </w:r>
          </w:p>
        </w:tc>
        <w:tc>
          <w:tcPr>
            <w:tcW w:w="1134" w:type="dxa"/>
            <w:shd w:val="clear" w:color="auto" w:fill="auto"/>
          </w:tcPr>
          <w:p w:rsidR="00CE6856" w:rsidRPr="003A7C4E" w:rsidRDefault="00CE6856">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sz w:val="28"/>
                <w:szCs w:val="28"/>
              </w:rPr>
              <w:t>5</w:t>
            </w:r>
          </w:p>
        </w:tc>
        <w:tc>
          <w:tcPr>
            <w:tcW w:w="2621" w:type="dxa"/>
            <w:vMerge/>
          </w:tcPr>
          <w:p w:rsidR="00CE6856" w:rsidRPr="003A7C4E" w:rsidRDefault="00CE6856" w:rsidP="005C6020">
            <w:pPr>
              <w:spacing w:line="560" w:lineRule="exact"/>
              <w:jc w:val="center"/>
              <w:rPr>
                <w:rFonts w:ascii="仿宋_GB2312" w:eastAsia="仿宋_GB2312" w:hAnsi="仿宋" w:cs="仿宋"/>
                <w:sz w:val="28"/>
                <w:szCs w:val="28"/>
              </w:rPr>
            </w:pPr>
          </w:p>
        </w:tc>
      </w:tr>
      <w:tr w:rsidR="00482308" w:rsidRPr="003A7C4E" w:rsidTr="007F2C56">
        <w:trPr>
          <w:trHeight w:val="312"/>
          <w:jc w:val="center"/>
        </w:trPr>
        <w:tc>
          <w:tcPr>
            <w:tcW w:w="1710" w:type="dxa"/>
            <w:vMerge w:val="restart"/>
            <w:shd w:val="clear" w:color="auto" w:fill="auto"/>
            <w:vAlign w:val="center"/>
          </w:tcPr>
          <w:p w:rsidR="00482308" w:rsidRPr="003A7C4E" w:rsidRDefault="00482308">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教学为主型</w:t>
            </w:r>
          </w:p>
        </w:tc>
        <w:tc>
          <w:tcPr>
            <w:tcW w:w="1418" w:type="dxa"/>
            <w:shd w:val="clear" w:color="auto" w:fill="auto"/>
            <w:vAlign w:val="center"/>
          </w:tcPr>
          <w:p w:rsidR="00482308" w:rsidRPr="003A7C4E" w:rsidRDefault="00482308">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教授</w:t>
            </w:r>
          </w:p>
        </w:tc>
        <w:tc>
          <w:tcPr>
            <w:tcW w:w="1387" w:type="dxa"/>
            <w:shd w:val="clear" w:color="auto" w:fill="auto"/>
            <w:vAlign w:val="center"/>
          </w:tcPr>
          <w:p w:rsidR="00482308" w:rsidRPr="003A7C4E" w:rsidRDefault="00482308" w:rsidP="003C4549">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color w:val="000000"/>
                <w:sz w:val="28"/>
                <w:szCs w:val="28"/>
              </w:rPr>
              <w:t>288</w:t>
            </w:r>
          </w:p>
        </w:tc>
        <w:tc>
          <w:tcPr>
            <w:tcW w:w="1134" w:type="dxa"/>
            <w:shd w:val="clear" w:color="auto" w:fill="auto"/>
          </w:tcPr>
          <w:p w:rsidR="00482308" w:rsidRPr="003A7C4E" w:rsidRDefault="00482308">
            <w:pPr>
              <w:spacing w:line="56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10</w:t>
            </w:r>
          </w:p>
        </w:tc>
        <w:tc>
          <w:tcPr>
            <w:tcW w:w="2621" w:type="dxa"/>
          </w:tcPr>
          <w:p w:rsidR="00482308" w:rsidRPr="003A7C4E" w:rsidRDefault="00482308" w:rsidP="000A1FD7">
            <w:pPr>
              <w:spacing w:line="560" w:lineRule="exact"/>
              <w:jc w:val="center"/>
              <w:rPr>
                <w:rFonts w:ascii="仿宋_GB2312" w:eastAsia="仿宋_GB2312" w:hAnsi="仿宋" w:cs="仿宋"/>
                <w:sz w:val="28"/>
                <w:szCs w:val="28"/>
              </w:rPr>
            </w:pPr>
            <w:r w:rsidRPr="003A7C4E">
              <w:rPr>
                <w:rFonts w:ascii="仿宋_GB2312" w:eastAsia="仿宋_GB2312" w:hAnsi="仿宋" w:cs="仿宋"/>
                <w:sz w:val="28"/>
                <w:szCs w:val="28"/>
              </w:rPr>
              <w:t>32</w:t>
            </w:r>
            <w:r>
              <w:rPr>
                <w:rFonts w:ascii="仿宋_GB2312" w:eastAsia="仿宋_GB2312" w:hAnsi="仿宋" w:cs="仿宋" w:hint="eastAsia"/>
                <w:sz w:val="28"/>
                <w:szCs w:val="28"/>
              </w:rPr>
              <w:t>8</w:t>
            </w:r>
          </w:p>
        </w:tc>
      </w:tr>
      <w:tr w:rsidR="00482308" w:rsidRPr="003A7C4E" w:rsidTr="007F2C56">
        <w:trPr>
          <w:trHeight w:val="312"/>
          <w:jc w:val="center"/>
        </w:trPr>
        <w:tc>
          <w:tcPr>
            <w:tcW w:w="1710" w:type="dxa"/>
            <w:vMerge/>
            <w:vAlign w:val="center"/>
          </w:tcPr>
          <w:p w:rsidR="00482308" w:rsidRPr="003A7C4E" w:rsidRDefault="00482308">
            <w:pPr>
              <w:spacing w:line="560" w:lineRule="exact"/>
              <w:jc w:val="center"/>
              <w:rPr>
                <w:rFonts w:ascii="仿宋_GB2312" w:eastAsia="仿宋_GB2312" w:hAnsi="仿宋" w:cs="仿宋"/>
                <w:color w:val="000000"/>
                <w:sz w:val="28"/>
                <w:szCs w:val="28"/>
              </w:rPr>
            </w:pPr>
          </w:p>
        </w:tc>
        <w:tc>
          <w:tcPr>
            <w:tcW w:w="1418" w:type="dxa"/>
            <w:shd w:val="clear" w:color="auto" w:fill="auto"/>
            <w:vAlign w:val="center"/>
          </w:tcPr>
          <w:p w:rsidR="00482308" w:rsidRPr="003A7C4E" w:rsidRDefault="00482308">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副教授</w:t>
            </w:r>
          </w:p>
        </w:tc>
        <w:tc>
          <w:tcPr>
            <w:tcW w:w="1387" w:type="dxa"/>
            <w:shd w:val="clear" w:color="auto" w:fill="auto"/>
            <w:vAlign w:val="center"/>
          </w:tcPr>
          <w:p w:rsidR="00482308" w:rsidRPr="003A7C4E" w:rsidRDefault="00482308" w:rsidP="00207A29">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color w:val="000000"/>
                <w:sz w:val="28"/>
                <w:szCs w:val="28"/>
              </w:rPr>
              <w:t>360</w:t>
            </w:r>
          </w:p>
        </w:tc>
        <w:tc>
          <w:tcPr>
            <w:tcW w:w="1134" w:type="dxa"/>
            <w:shd w:val="clear" w:color="auto" w:fill="auto"/>
          </w:tcPr>
          <w:p w:rsidR="00482308" w:rsidRPr="003A7C4E" w:rsidRDefault="00482308">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sz w:val="28"/>
                <w:szCs w:val="28"/>
              </w:rPr>
              <w:t>5</w:t>
            </w:r>
          </w:p>
        </w:tc>
        <w:tc>
          <w:tcPr>
            <w:tcW w:w="2621" w:type="dxa"/>
          </w:tcPr>
          <w:p w:rsidR="00482308" w:rsidRPr="003A7C4E" w:rsidRDefault="00482308">
            <w:pPr>
              <w:spacing w:line="560" w:lineRule="exact"/>
              <w:jc w:val="center"/>
              <w:rPr>
                <w:rFonts w:ascii="仿宋_GB2312" w:eastAsia="仿宋_GB2312" w:hAnsi="仿宋" w:cs="仿宋"/>
                <w:sz w:val="28"/>
                <w:szCs w:val="28"/>
              </w:rPr>
            </w:pPr>
            <w:r w:rsidRPr="003A7C4E">
              <w:rPr>
                <w:rFonts w:ascii="仿宋_GB2312" w:eastAsia="仿宋_GB2312" w:hAnsi="仿宋" w:cs="仿宋"/>
                <w:sz w:val="28"/>
                <w:szCs w:val="28"/>
              </w:rPr>
              <w:t>380</w:t>
            </w:r>
          </w:p>
        </w:tc>
      </w:tr>
      <w:tr w:rsidR="00482308" w:rsidRPr="003A7C4E" w:rsidTr="007F2C56">
        <w:trPr>
          <w:trHeight w:val="312"/>
          <w:jc w:val="center"/>
        </w:trPr>
        <w:tc>
          <w:tcPr>
            <w:tcW w:w="1710" w:type="dxa"/>
            <w:vMerge/>
            <w:vAlign w:val="center"/>
          </w:tcPr>
          <w:p w:rsidR="00482308" w:rsidRPr="003A7C4E" w:rsidRDefault="00482308">
            <w:pPr>
              <w:spacing w:line="560" w:lineRule="exact"/>
              <w:jc w:val="center"/>
              <w:rPr>
                <w:rFonts w:ascii="仿宋_GB2312" w:eastAsia="仿宋_GB2312" w:hAnsi="仿宋" w:cs="仿宋"/>
                <w:color w:val="000000"/>
                <w:sz w:val="28"/>
                <w:szCs w:val="28"/>
              </w:rPr>
            </w:pPr>
          </w:p>
        </w:tc>
        <w:tc>
          <w:tcPr>
            <w:tcW w:w="1418" w:type="dxa"/>
            <w:shd w:val="clear" w:color="auto" w:fill="auto"/>
            <w:vAlign w:val="center"/>
          </w:tcPr>
          <w:p w:rsidR="00482308" w:rsidRPr="003A7C4E" w:rsidRDefault="00482308">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讲师</w:t>
            </w:r>
          </w:p>
        </w:tc>
        <w:tc>
          <w:tcPr>
            <w:tcW w:w="1387" w:type="dxa"/>
            <w:shd w:val="clear" w:color="auto" w:fill="auto"/>
            <w:vAlign w:val="center"/>
          </w:tcPr>
          <w:p w:rsidR="00482308" w:rsidRPr="00B4394F" w:rsidRDefault="00482308" w:rsidP="00207A29">
            <w:pPr>
              <w:spacing w:line="560" w:lineRule="exact"/>
              <w:jc w:val="center"/>
              <w:rPr>
                <w:rFonts w:ascii="仿宋_GB2312" w:eastAsia="仿宋_GB2312" w:hAnsi="仿宋" w:cs="仿宋"/>
                <w:color w:val="000000"/>
                <w:sz w:val="28"/>
                <w:szCs w:val="28"/>
              </w:rPr>
            </w:pPr>
            <w:r w:rsidRPr="00B4394F">
              <w:rPr>
                <w:rFonts w:ascii="仿宋_GB2312" w:eastAsia="仿宋_GB2312" w:hAnsi="仿宋" w:cs="仿宋"/>
                <w:color w:val="000000"/>
                <w:sz w:val="28"/>
                <w:szCs w:val="28"/>
              </w:rPr>
              <w:t>432</w:t>
            </w:r>
          </w:p>
        </w:tc>
        <w:tc>
          <w:tcPr>
            <w:tcW w:w="1134" w:type="dxa"/>
            <w:shd w:val="clear" w:color="auto" w:fill="auto"/>
            <w:vAlign w:val="center"/>
          </w:tcPr>
          <w:p w:rsidR="00482308" w:rsidRPr="00B4394F" w:rsidRDefault="00482308" w:rsidP="00D921B8">
            <w:pPr>
              <w:spacing w:line="560" w:lineRule="exact"/>
              <w:jc w:val="center"/>
              <w:rPr>
                <w:rFonts w:ascii="仿宋_GB2312" w:eastAsia="仿宋_GB2312" w:hAnsi="仿宋" w:cs="仿宋"/>
                <w:color w:val="000000"/>
                <w:sz w:val="28"/>
                <w:szCs w:val="28"/>
              </w:rPr>
            </w:pPr>
            <w:r w:rsidRPr="00B4394F">
              <w:rPr>
                <w:rFonts w:ascii="仿宋_GB2312" w:eastAsia="仿宋_GB2312" w:hAnsi="仿宋" w:cs="仿宋" w:hint="eastAsia"/>
                <w:sz w:val="28"/>
                <w:szCs w:val="28"/>
              </w:rPr>
              <w:t>0</w:t>
            </w:r>
          </w:p>
        </w:tc>
        <w:tc>
          <w:tcPr>
            <w:tcW w:w="2621" w:type="dxa"/>
          </w:tcPr>
          <w:p w:rsidR="00482308" w:rsidRPr="00B4394F" w:rsidRDefault="00482308" w:rsidP="00D921B8">
            <w:pPr>
              <w:spacing w:line="560" w:lineRule="exact"/>
              <w:jc w:val="center"/>
              <w:rPr>
                <w:rFonts w:ascii="仿宋_GB2312" w:eastAsia="仿宋_GB2312" w:hAnsi="仿宋" w:cs="仿宋"/>
                <w:sz w:val="28"/>
                <w:szCs w:val="28"/>
              </w:rPr>
            </w:pPr>
            <w:r w:rsidRPr="00B4394F">
              <w:rPr>
                <w:rFonts w:ascii="仿宋_GB2312" w:eastAsia="仿宋_GB2312" w:hAnsi="仿宋" w:cs="仿宋"/>
                <w:sz w:val="28"/>
                <w:szCs w:val="28"/>
              </w:rPr>
              <w:t>4</w:t>
            </w:r>
            <w:r w:rsidRPr="00B4394F">
              <w:rPr>
                <w:rFonts w:ascii="仿宋_GB2312" w:eastAsia="仿宋_GB2312" w:hAnsi="仿宋" w:cs="仿宋" w:hint="eastAsia"/>
                <w:sz w:val="28"/>
                <w:szCs w:val="28"/>
              </w:rPr>
              <w:t>3</w:t>
            </w:r>
            <w:r w:rsidRPr="00B4394F">
              <w:rPr>
                <w:rFonts w:ascii="仿宋_GB2312" w:eastAsia="仿宋_GB2312" w:hAnsi="仿宋" w:cs="仿宋"/>
                <w:sz w:val="28"/>
                <w:szCs w:val="28"/>
              </w:rPr>
              <w:t>2</w:t>
            </w:r>
          </w:p>
        </w:tc>
      </w:tr>
    </w:tbl>
    <w:p w:rsidR="00CF117C" w:rsidRDefault="00CF117C" w:rsidP="001E62C2">
      <w:pPr>
        <w:autoSpaceDE w:val="0"/>
        <w:autoSpaceDN w:val="0"/>
        <w:adjustRightInd w:val="0"/>
        <w:spacing w:line="360" w:lineRule="auto"/>
        <w:jc w:val="center"/>
        <w:rPr>
          <w:rFonts w:ascii="仿宋_GB2312" w:eastAsia="仿宋_GB2312" w:hAnsi="仿宋" w:cs="仿宋_GB2312"/>
          <w:b/>
          <w:color w:val="FF0000"/>
          <w:kern w:val="0"/>
          <w:sz w:val="28"/>
          <w:szCs w:val="28"/>
        </w:rPr>
      </w:pPr>
    </w:p>
    <w:p w:rsidR="00FD6ADA" w:rsidRDefault="00FD6ADA" w:rsidP="001E62C2">
      <w:pPr>
        <w:autoSpaceDE w:val="0"/>
        <w:autoSpaceDN w:val="0"/>
        <w:adjustRightInd w:val="0"/>
        <w:spacing w:line="360" w:lineRule="auto"/>
        <w:jc w:val="center"/>
        <w:rPr>
          <w:rFonts w:ascii="仿宋_GB2312" w:eastAsia="仿宋_GB2312" w:hAnsi="仿宋" w:cs="仿宋_GB2312"/>
          <w:b/>
          <w:color w:val="FF0000"/>
          <w:kern w:val="0"/>
          <w:sz w:val="28"/>
          <w:szCs w:val="28"/>
        </w:rPr>
      </w:pPr>
    </w:p>
    <w:p w:rsidR="00B15FE8" w:rsidRPr="00406784" w:rsidRDefault="001239F6" w:rsidP="00406784">
      <w:pPr>
        <w:spacing w:line="560" w:lineRule="exact"/>
        <w:jc w:val="center"/>
        <w:rPr>
          <w:rFonts w:ascii="仿宋_GB2312" w:eastAsia="仿宋_GB2312" w:hAnsi="仿宋" w:cs="仿宋"/>
          <w:color w:val="000000"/>
          <w:sz w:val="28"/>
          <w:szCs w:val="28"/>
        </w:rPr>
      </w:pPr>
      <w:r w:rsidRPr="00406784">
        <w:rPr>
          <w:rFonts w:ascii="仿宋_GB2312" w:eastAsia="仿宋_GB2312" w:hAnsi="仿宋" w:cs="仿宋" w:hint="eastAsia"/>
          <w:color w:val="000000"/>
          <w:sz w:val="28"/>
          <w:szCs w:val="28"/>
        </w:rPr>
        <w:t>表</w:t>
      </w:r>
      <w:r w:rsidRPr="00406784">
        <w:rPr>
          <w:rFonts w:ascii="仿宋_GB2312" w:eastAsia="仿宋_GB2312" w:hAnsi="仿宋" w:cs="仿宋"/>
          <w:color w:val="000000"/>
          <w:sz w:val="28"/>
          <w:szCs w:val="28"/>
        </w:rPr>
        <w:t xml:space="preserve">4 </w:t>
      </w:r>
      <w:r w:rsidRPr="00406784">
        <w:rPr>
          <w:rFonts w:ascii="仿宋_GB2312" w:eastAsia="仿宋_GB2312" w:hAnsi="仿宋" w:cs="仿宋" w:hint="eastAsia"/>
          <w:color w:val="000000"/>
          <w:sz w:val="28"/>
          <w:szCs w:val="28"/>
        </w:rPr>
        <w:t>全校公共基础课（其他）的教师工作量最低基本标准</w:t>
      </w:r>
      <w:r w:rsidR="00406784">
        <w:rPr>
          <w:rFonts w:ascii="仿宋_GB2312" w:eastAsia="仿宋_GB2312" w:hAnsi="仿宋" w:cs="仿宋" w:hint="eastAsia"/>
          <w:color w:val="000000"/>
          <w:sz w:val="28"/>
          <w:szCs w:val="28"/>
        </w:rPr>
        <w:t>（年度）</w:t>
      </w:r>
    </w:p>
    <w:tbl>
      <w:tblPr>
        <w:tblW w:w="8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418"/>
        <w:gridCol w:w="1387"/>
        <w:gridCol w:w="1134"/>
        <w:gridCol w:w="2621"/>
      </w:tblGrid>
      <w:tr w:rsidR="005F2DC8" w:rsidRPr="003A7C4E" w:rsidTr="007F2C56">
        <w:trPr>
          <w:trHeight w:val="312"/>
          <w:jc w:val="center"/>
        </w:trPr>
        <w:tc>
          <w:tcPr>
            <w:tcW w:w="1710" w:type="dxa"/>
            <w:shd w:val="clear" w:color="auto" w:fill="auto"/>
            <w:vAlign w:val="center"/>
          </w:tcPr>
          <w:p w:rsidR="00B15FE8" w:rsidRPr="003A7C4E" w:rsidRDefault="001239F6">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岗位类型</w:t>
            </w:r>
          </w:p>
        </w:tc>
        <w:tc>
          <w:tcPr>
            <w:tcW w:w="1418" w:type="dxa"/>
            <w:shd w:val="clear" w:color="auto" w:fill="auto"/>
            <w:vAlign w:val="center"/>
          </w:tcPr>
          <w:p w:rsidR="00B15FE8" w:rsidRPr="003A7C4E" w:rsidRDefault="001239F6">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专技职务</w:t>
            </w:r>
          </w:p>
        </w:tc>
        <w:tc>
          <w:tcPr>
            <w:tcW w:w="1387" w:type="dxa"/>
            <w:shd w:val="clear" w:color="auto" w:fill="auto"/>
            <w:vAlign w:val="center"/>
          </w:tcPr>
          <w:p w:rsidR="00392032" w:rsidRPr="003A7C4E" w:rsidRDefault="001239F6" w:rsidP="003C4549">
            <w:pPr>
              <w:spacing w:line="4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课堂教学课时量</w:t>
            </w:r>
          </w:p>
        </w:tc>
        <w:tc>
          <w:tcPr>
            <w:tcW w:w="1134" w:type="dxa"/>
            <w:shd w:val="clear" w:color="auto" w:fill="auto"/>
            <w:vAlign w:val="center"/>
          </w:tcPr>
          <w:p w:rsidR="00B15FE8" w:rsidRPr="003A7C4E" w:rsidRDefault="001239F6" w:rsidP="007E2122">
            <w:pPr>
              <w:spacing w:line="4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科研</w:t>
            </w:r>
          </w:p>
          <w:p w:rsidR="00B15FE8" w:rsidRPr="003A7C4E" w:rsidRDefault="001239F6" w:rsidP="007E2122">
            <w:pPr>
              <w:spacing w:line="4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工作量</w:t>
            </w:r>
          </w:p>
        </w:tc>
        <w:tc>
          <w:tcPr>
            <w:tcW w:w="2621" w:type="dxa"/>
            <w:vAlign w:val="center"/>
          </w:tcPr>
          <w:p w:rsidR="00B15FE8" w:rsidRPr="003A7C4E" w:rsidRDefault="001239F6" w:rsidP="009029E0">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工作量</w:t>
            </w:r>
            <w:r w:rsidR="00956ED5" w:rsidRPr="003A7C4E">
              <w:rPr>
                <w:rFonts w:ascii="仿宋_GB2312" w:eastAsia="仿宋_GB2312" w:hAnsi="仿宋" w:cs="仿宋" w:hint="eastAsia"/>
                <w:color w:val="000000"/>
                <w:sz w:val="28"/>
                <w:szCs w:val="28"/>
              </w:rPr>
              <w:t>绩点</w:t>
            </w:r>
          </w:p>
        </w:tc>
      </w:tr>
      <w:tr w:rsidR="00C41509" w:rsidRPr="003A7C4E" w:rsidTr="007F2C56">
        <w:trPr>
          <w:trHeight w:val="312"/>
          <w:jc w:val="center"/>
        </w:trPr>
        <w:tc>
          <w:tcPr>
            <w:tcW w:w="1710" w:type="dxa"/>
            <w:vMerge w:val="restart"/>
            <w:shd w:val="clear" w:color="auto" w:fill="auto"/>
            <w:vAlign w:val="center"/>
          </w:tcPr>
          <w:p w:rsidR="00C41509" w:rsidRPr="003A7C4E" w:rsidRDefault="00C41509">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教学科研型</w:t>
            </w:r>
          </w:p>
        </w:tc>
        <w:tc>
          <w:tcPr>
            <w:tcW w:w="1418" w:type="dxa"/>
            <w:shd w:val="clear" w:color="auto" w:fill="auto"/>
            <w:vAlign w:val="center"/>
          </w:tcPr>
          <w:p w:rsidR="00C41509" w:rsidRPr="003A7C4E" w:rsidRDefault="00C41509">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教授</w:t>
            </w:r>
          </w:p>
        </w:tc>
        <w:tc>
          <w:tcPr>
            <w:tcW w:w="1387" w:type="dxa"/>
            <w:shd w:val="clear" w:color="auto" w:fill="auto"/>
            <w:vAlign w:val="center"/>
          </w:tcPr>
          <w:p w:rsidR="00C41509" w:rsidRPr="003D56E0" w:rsidRDefault="00C41509" w:rsidP="003C4549">
            <w:pPr>
              <w:spacing w:line="560" w:lineRule="exact"/>
              <w:jc w:val="center"/>
              <w:rPr>
                <w:rFonts w:ascii="仿宋_GB2312" w:eastAsia="仿宋_GB2312" w:hAnsi="仿宋" w:cs="仿宋"/>
                <w:color w:val="000000"/>
                <w:sz w:val="28"/>
                <w:szCs w:val="28"/>
              </w:rPr>
            </w:pPr>
            <w:r w:rsidRPr="003D56E0">
              <w:rPr>
                <w:rFonts w:ascii="仿宋_GB2312" w:eastAsia="仿宋_GB2312" w:hAnsi="仿宋" w:cs="仿宋"/>
                <w:color w:val="000000"/>
                <w:sz w:val="28"/>
                <w:szCs w:val="28"/>
              </w:rPr>
              <w:t>288</w:t>
            </w:r>
          </w:p>
        </w:tc>
        <w:tc>
          <w:tcPr>
            <w:tcW w:w="1134" w:type="dxa"/>
            <w:shd w:val="clear" w:color="auto" w:fill="auto"/>
            <w:vAlign w:val="center"/>
          </w:tcPr>
          <w:p w:rsidR="00C41509" w:rsidRPr="003A7C4E" w:rsidRDefault="00C41509" w:rsidP="00A648D3">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color w:val="000000"/>
                <w:sz w:val="28"/>
                <w:szCs w:val="28"/>
              </w:rPr>
              <w:t>15</w:t>
            </w:r>
          </w:p>
        </w:tc>
        <w:tc>
          <w:tcPr>
            <w:tcW w:w="2621" w:type="dxa"/>
            <w:vMerge w:val="restart"/>
            <w:vAlign w:val="center"/>
          </w:tcPr>
          <w:p w:rsidR="00C41509" w:rsidRPr="003D56E0" w:rsidRDefault="00C41509" w:rsidP="003D56E0">
            <w:pPr>
              <w:spacing w:line="420" w:lineRule="exact"/>
              <w:rPr>
                <w:rFonts w:ascii="仿宋_GB2312" w:eastAsia="仿宋_GB2312" w:hAnsi="仿宋" w:cs="仿宋"/>
                <w:sz w:val="28"/>
                <w:szCs w:val="28"/>
              </w:rPr>
            </w:pPr>
            <w:r w:rsidRPr="003D56E0">
              <w:rPr>
                <w:rFonts w:ascii="仿宋_GB2312" w:eastAsia="仿宋_GB2312" w:hAnsi="仿宋" w:cs="仿宋" w:hint="eastAsia"/>
                <w:sz w:val="28"/>
                <w:szCs w:val="28"/>
              </w:rPr>
              <w:t>不得将教学课时量、其他教学工作量、管理服务工作量折算为科研工作量</w:t>
            </w:r>
          </w:p>
        </w:tc>
      </w:tr>
      <w:tr w:rsidR="00CE6856" w:rsidRPr="003A7C4E" w:rsidTr="007F2C56">
        <w:trPr>
          <w:trHeight w:val="312"/>
          <w:jc w:val="center"/>
        </w:trPr>
        <w:tc>
          <w:tcPr>
            <w:tcW w:w="1710" w:type="dxa"/>
            <w:vMerge/>
            <w:vAlign w:val="center"/>
          </w:tcPr>
          <w:p w:rsidR="00CE6856" w:rsidRPr="003A7C4E" w:rsidRDefault="00CE6856">
            <w:pPr>
              <w:spacing w:line="560" w:lineRule="exact"/>
              <w:jc w:val="center"/>
              <w:rPr>
                <w:rFonts w:ascii="仿宋_GB2312" w:eastAsia="仿宋_GB2312" w:hAnsi="仿宋" w:cs="仿宋"/>
                <w:color w:val="000000"/>
                <w:sz w:val="28"/>
                <w:szCs w:val="28"/>
              </w:rPr>
            </w:pPr>
          </w:p>
        </w:tc>
        <w:tc>
          <w:tcPr>
            <w:tcW w:w="1418" w:type="dxa"/>
            <w:shd w:val="clear" w:color="auto" w:fill="auto"/>
            <w:vAlign w:val="center"/>
          </w:tcPr>
          <w:p w:rsidR="00CE6856" w:rsidRPr="003A7C4E" w:rsidRDefault="00CE6856">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副教授</w:t>
            </w:r>
          </w:p>
        </w:tc>
        <w:tc>
          <w:tcPr>
            <w:tcW w:w="1387" w:type="dxa"/>
            <w:shd w:val="clear" w:color="auto" w:fill="auto"/>
            <w:vAlign w:val="center"/>
          </w:tcPr>
          <w:p w:rsidR="00CE6856" w:rsidRPr="003D56E0" w:rsidRDefault="00CE6856" w:rsidP="003C4549">
            <w:pPr>
              <w:spacing w:line="560" w:lineRule="exact"/>
              <w:jc w:val="center"/>
              <w:rPr>
                <w:rFonts w:ascii="仿宋_GB2312" w:eastAsia="仿宋_GB2312" w:hAnsi="宋体" w:cs="宋体"/>
                <w:color w:val="000000"/>
                <w:sz w:val="28"/>
                <w:szCs w:val="28"/>
              </w:rPr>
            </w:pPr>
            <w:r w:rsidRPr="003D56E0">
              <w:rPr>
                <w:rFonts w:ascii="仿宋_GB2312" w:eastAsia="仿宋_GB2312" w:hint="eastAsia"/>
                <w:color w:val="000000"/>
                <w:sz w:val="28"/>
                <w:szCs w:val="28"/>
              </w:rPr>
              <w:t>324</w:t>
            </w:r>
          </w:p>
        </w:tc>
        <w:tc>
          <w:tcPr>
            <w:tcW w:w="1134" w:type="dxa"/>
            <w:shd w:val="clear" w:color="auto" w:fill="auto"/>
            <w:vAlign w:val="center"/>
          </w:tcPr>
          <w:p w:rsidR="00CE6856" w:rsidRPr="003A7C4E" w:rsidRDefault="00CE6856" w:rsidP="00A648D3">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color w:val="000000"/>
                <w:sz w:val="28"/>
                <w:szCs w:val="28"/>
              </w:rPr>
              <w:t>10</w:t>
            </w:r>
          </w:p>
        </w:tc>
        <w:tc>
          <w:tcPr>
            <w:tcW w:w="2621" w:type="dxa"/>
            <w:vMerge/>
            <w:vAlign w:val="center"/>
          </w:tcPr>
          <w:p w:rsidR="00CE6856" w:rsidRPr="00A648D3" w:rsidRDefault="00CE6856" w:rsidP="001F4549">
            <w:pPr>
              <w:spacing w:line="560" w:lineRule="exact"/>
              <w:jc w:val="center"/>
              <w:rPr>
                <w:rFonts w:ascii="仿宋_GB2312" w:eastAsia="仿宋_GB2312" w:hAnsi="宋体" w:cs="宋体"/>
                <w:color w:val="000000"/>
                <w:sz w:val="28"/>
                <w:szCs w:val="28"/>
                <w:highlight w:val="yellow"/>
              </w:rPr>
            </w:pPr>
          </w:p>
        </w:tc>
      </w:tr>
      <w:tr w:rsidR="00CE6856" w:rsidRPr="003A7C4E" w:rsidTr="007F2C56">
        <w:trPr>
          <w:trHeight w:val="312"/>
          <w:jc w:val="center"/>
        </w:trPr>
        <w:tc>
          <w:tcPr>
            <w:tcW w:w="1710" w:type="dxa"/>
            <w:vMerge/>
            <w:vAlign w:val="center"/>
          </w:tcPr>
          <w:p w:rsidR="00CE6856" w:rsidRPr="003A7C4E" w:rsidRDefault="00CE6856">
            <w:pPr>
              <w:spacing w:line="560" w:lineRule="exact"/>
              <w:jc w:val="center"/>
              <w:rPr>
                <w:rFonts w:ascii="仿宋_GB2312" w:eastAsia="仿宋_GB2312" w:hAnsi="仿宋" w:cs="仿宋"/>
                <w:color w:val="000000"/>
                <w:sz w:val="28"/>
                <w:szCs w:val="28"/>
              </w:rPr>
            </w:pPr>
          </w:p>
        </w:tc>
        <w:tc>
          <w:tcPr>
            <w:tcW w:w="1418" w:type="dxa"/>
            <w:shd w:val="clear" w:color="auto" w:fill="auto"/>
            <w:vAlign w:val="center"/>
          </w:tcPr>
          <w:p w:rsidR="00CE6856" w:rsidRPr="003A7C4E" w:rsidRDefault="00CE6856">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讲师</w:t>
            </w:r>
          </w:p>
        </w:tc>
        <w:tc>
          <w:tcPr>
            <w:tcW w:w="1387" w:type="dxa"/>
            <w:shd w:val="clear" w:color="auto" w:fill="auto"/>
            <w:vAlign w:val="center"/>
          </w:tcPr>
          <w:p w:rsidR="00CE6856" w:rsidRPr="003D56E0" w:rsidRDefault="00CE6856" w:rsidP="003C4549">
            <w:pPr>
              <w:spacing w:line="560" w:lineRule="exact"/>
              <w:jc w:val="center"/>
              <w:rPr>
                <w:rFonts w:ascii="仿宋_GB2312" w:eastAsia="仿宋_GB2312" w:hAnsi="宋体" w:cs="宋体"/>
                <w:color w:val="000000"/>
                <w:sz w:val="28"/>
                <w:szCs w:val="28"/>
              </w:rPr>
            </w:pPr>
            <w:r w:rsidRPr="003D56E0">
              <w:rPr>
                <w:rFonts w:ascii="仿宋_GB2312" w:eastAsia="仿宋_GB2312" w:hint="eastAsia"/>
                <w:color w:val="000000"/>
                <w:sz w:val="28"/>
                <w:szCs w:val="28"/>
              </w:rPr>
              <w:t>360</w:t>
            </w:r>
          </w:p>
        </w:tc>
        <w:tc>
          <w:tcPr>
            <w:tcW w:w="1134" w:type="dxa"/>
            <w:shd w:val="clear" w:color="auto" w:fill="auto"/>
            <w:vAlign w:val="center"/>
          </w:tcPr>
          <w:p w:rsidR="00CE6856" w:rsidRPr="003A7C4E" w:rsidRDefault="00CE6856" w:rsidP="00A648D3">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color w:val="000000"/>
                <w:sz w:val="28"/>
                <w:szCs w:val="28"/>
              </w:rPr>
              <w:t>5</w:t>
            </w:r>
          </w:p>
        </w:tc>
        <w:tc>
          <w:tcPr>
            <w:tcW w:w="2621" w:type="dxa"/>
            <w:vMerge/>
            <w:vAlign w:val="center"/>
          </w:tcPr>
          <w:p w:rsidR="00CE6856" w:rsidRPr="00A648D3" w:rsidRDefault="00CE6856" w:rsidP="001F4549">
            <w:pPr>
              <w:spacing w:line="560" w:lineRule="exact"/>
              <w:jc w:val="center"/>
              <w:rPr>
                <w:rFonts w:ascii="仿宋_GB2312" w:eastAsia="仿宋_GB2312" w:hAnsi="宋体" w:cs="宋体"/>
                <w:color w:val="000000"/>
                <w:sz w:val="28"/>
                <w:szCs w:val="28"/>
                <w:highlight w:val="yellow"/>
              </w:rPr>
            </w:pPr>
          </w:p>
        </w:tc>
      </w:tr>
      <w:tr w:rsidR="00A648D3" w:rsidRPr="003A7C4E" w:rsidTr="007F2C56">
        <w:trPr>
          <w:trHeight w:val="312"/>
          <w:jc w:val="center"/>
        </w:trPr>
        <w:tc>
          <w:tcPr>
            <w:tcW w:w="1710" w:type="dxa"/>
            <w:vMerge w:val="restart"/>
            <w:shd w:val="clear" w:color="auto" w:fill="auto"/>
            <w:vAlign w:val="center"/>
          </w:tcPr>
          <w:p w:rsidR="00A648D3" w:rsidRPr="003A7C4E" w:rsidRDefault="00A648D3">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教学为主型</w:t>
            </w:r>
          </w:p>
        </w:tc>
        <w:tc>
          <w:tcPr>
            <w:tcW w:w="1418" w:type="dxa"/>
            <w:shd w:val="clear" w:color="auto" w:fill="auto"/>
            <w:vAlign w:val="center"/>
          </w:tcPr>
          <w:p w:rsidR="00A648D3" w:rsidRPr="003A7C4E" w:rsidRDefault="00A648D3">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教授</w:t>
            </w:r>
          </w:p>
        </w:tc>
        <w:tc>
          <w:tcPr>
            <w:tcW w:w="1387" w:type="dxa"/>
            <w:shd w:val="clear" w:color="auto" w:fill="auto"/>
            <w:vAlign w:val="center"/>
          </w:tcPr>
          <w:p w:rsidR="00A648D3" w:rsidRPr="00B4394F" w:rsidRDefault="00A648D3" w:rsidP="003C4549">
            <w:pPr>
              <w:spacing w:line="560" w:lineRule="exact"/>
              <w:jc w:val="center"/>
              <w:rPr>
                <w:rFonts w:ascii="仿宋_GB2312" w:eastAsia="仿宋_GB2312" w:hAnsi="仿宋" w:cs="仿宋"/>
                <w:color w:val="000000"/>
                <w:sz w:val="28"/>
                <w:szCs w:val="28"/>
              </w:rPr>
            </w:pPr>
            <w:r w:rsidRPr="00B4394F">
              <w:rPr>
                <w:rFonts w:ascii="仿宋_GB2312" w:eastAsia="仿宋_GB2312" w:hAnsi="仿宋" w:cs="仿宋"/>
                <w:color w:val="000000"/>
                <w:sz w:val="28"/>
                <w:szCs w:val="28"/>
              </w:rPr>
              <w:t>360</w:t>
            </w:r>
          </w:p>
        </w:tc>
        <w:tc>
          <w:tcPr>
            <w:tcW w:w="1134" w:type="dxa"/>
            <w:shd w:val="clear" w:color="auto" w:fill="auto"/>
            <w:vAlign w:val="center"/>
          </w:tcPr>
          <w:p w:rsidR="00A648D3" w:rsidRPr="00B4394F" w:rsidRDefault="00A648D3" w:rsidP="00A648D3">
            <w:pPr>
              <w:spacing w:line="560" w:lineRule="exact"/>
              <w:jc w:val="center"/>
              <w:rPr>
                <w:rFonts w:ascii="仿宋_GB2312" w:eastAsia="仿宋_GB2312" w:hAnsi="仿宋" w:cs="仿宋"/>
                <w:color w:val="000000"/>
                <w:sz w:val="28"/>
                <w:szCs w:val="28"/>
              </w:rPr>
            </w:pPr>
            <w:r w:rsidRPr="00B4394F">
              <w:rPr>
                <w:rFonts w:ascii="仿宋_GB2312" w:eastAsia="仿宋_GB2312" w:hAnsi="仿宋" w:cs="仿宋" w:hint="eastAsia"/>
                <w:color w:val="000000"/>
                <w:sz w:val="28"/>
                <w:szCs w:val="28"/>
              </w:rPr>
              <w:t>0</w:t>
            </w:r>
          </w:p>
        </w:tc>
        <w:tc>
          <w:tcPr>
            <w:tcW w:w="2621" w:type="dxa"/>
            <w:vAlign w:val="center"/>
          </w:tcPr>
          <w:p w:rsidR="00A648D3" w:rsidRPr="00B4394F" w:rsidRDefault="00A648D3" w:rsidP="001F4549">
            <w:pPr>
              <w:spacing w:line="560" w:lineRule="exact"/>
              <w:jc w:val="center"/>
              <w:rPr>
                <w:rFonts w:ascii="仿宋_GB2312" w:eastAsia="仿宋_GB2312" w:hAnsi="宋体" w:cs="宋体"/>
                <w:color w:val="000000"/>
                <w:sz w:val="28"/>
                <w:szCs w:val="28"/>
              </w:rPr>
            </w:pPr>
            <w:r w:rsidRPr="00B4394F">
              <w:rPr>
                <w:rFonts w:ascii="仿宋_GB2312" w:eastAsia="仿宋_GB2312" w:hint="eastAsia"/>
                <w:color w:val="000000"/>
                <w:sz w:val="28"/>
                <w:szCs w:val="28"/>
              </w:rPr>
              <w:t>360</w:t>
            </w:r>
          </w:p>
        </w:tc>
      </w:tr>
      <w:tr w:rsidR="00A648D3" w:rsidRPr="003A7C4E" w:rsidTr="007F2C56">
        <w:trPr>
          <w:trHeight w:val="312"/>
          <w:jc w:val="center"/>
        </w:trPr>
        <w:tc>
          <w:tcPr>
            <w:tcW w:w="1710" w:type="dxa"/>
            <w:vMerge/>
            <w:vAlign w:val="center"/>
          </w:tcPr>
          <w:p w:rsidR="00A648D3" w:rsidRPr="003A7C4E" w:rsidRDefault="00A648D3">
            <w:pPr>
              <w:spacing w:line="560" w:lineRule="exact"/>
              <w:jc w:val="center"/>
              <w:rPr>
                <w:rFonts w:ascii="仿宋_GB2312" w:eastAsia="仿宋_GB2312" w:hAnsi="仿宋" w:cs="仿宋"/>
                <w:color w:val="000000"/>
                <w:sz w:val="28"/>
                <w:szCs w:val="28"/>
              </w:rPr>
            </w:pPr>
          </w:p>
        </w:tc>
        <w:tc>
          <w:tcPr>
            <w:tcW w:w="1418" w:type="dxa"/>
            <w:shd w:val="clear" w:color="auto" w:fill="auto"/>
            <w:vAlign w:val="center"/>
          </w:tcPr>
          <w:p w:rsidR="00A648D3" w:rsidRPr="003A7C4E" w:rsidRDefault="00A648D3">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副教授</w:t>
            </w:r>
          </w:p>
        </w:tc>
        <w:tc>
          <w:tcPr>
            <w:tcW w:w="1387" w:type="dxa"/>
            <w:shd w:val="clear" w:color="auto" w:fill="auto"/>
            <w:vAlign w:val="center"/>
          </w:tcPr>
          <w:p w:rsidR="00A648D3" w:rsidRPr="00B4394F" w:rsidRDefault="00A648D3" w:rsidP="003C4549">
            <w:pPr>
              <w:spacing w:line="560" w:lineRule="exact"/>
              <w:jc w:val="center"/>
              <w:rPr>
                <w:rFonts w:ascii="仿宋_GB2312" w:eastAsia="仿宋_GB2312" w:hAnsi="仿宋" w:cs="仿宋"/>
                <w:color w:val="000000"/>
                <w:sz w:val="28"/>
                <w:szCs w:val="28"/>
              </w:rPr>
            </w:pPr>
            <w:r w:rsidRPr="00B4394F">
              <w:rPr>
                <w:rFonts w:ascii="仿宋_GB2312" w:eastAsia="仿宋_GB2312" w:hAnsi="仿宋" w:cs="仿宋"/>
                <w:color w:val="000000"/>
                <w:sz w:val="28"/>
                <w:szCs w:val="28"/>
              </w:rPr>
              <w:t>432</w:t>
            </w:r>
          </w:p>
        </w:tc>
        <w:tc>
          <w:tcPr>
            <w:tcW w:w="1134" w:type="dxa"/>
            <w:shd w:val="clear" w:color="auto" w:fill="auto"/>
            <w:vAlign w:val="center"/>
          </w:tcPr>
          <w:p w:rsidR="00A648D3" w:rsidRPr="00B4394F" w:rsidRDefault="00A648D3" w:rsidP="00A648D3">
            <w:pPr>
              <w:spacing w:line="560" w:lineRule="exact"/>
              <w:jc w:val="center"/>
              <w:rPr>
                <w:rFonts w:ascii="仿宋_GB2312" w:eastAsia="仿宋_GB2312" w:hAnsi="仿宋" w:cs="仿宋"/>
                <w:color w:val="000000"/>
                <w:sz w:val="28"/>
                <w:szCs w:val="28"/>
              </w:rPr>
            </w:pPr>
            <w:r w:rsidRPr="00B4394F">
              <w:rPr>
                <w:rFonts w:ascii="仿宋_GB2312" w:eastAsia="仿宋_GB2312" w:hAnsi="仿宋" w:cs="仿宋" w:hint="eastAsia"/>
                <w:color w:val="000000"/>
                <w:sz w:val="28"/>
                <w:szCs w:val="28"/>
              </w:rPr>
              <w:t>0</w:t>
            </w:r>
          </w:p>
        </w:tc>
        <w:tc>
          <w:tcPr>
            <w:tcW w:w="2621" w:type="dxa"/>
            <w:vAlign w:val="center"/>
          </w:tcPr>
          <w:p w:rsidR="00A648D3" w:rsidRPr="00B4394F" w:rsidRDefault="00A648D3" w:rsidP="001F4549">
            <w:pPr>
              <w:spacing w:line="560" w:lineRule="exact"/>
              <w:jc w:val="center"/>
              <w:rPr>
                <w:rFonts w:ascii="仿宋_GB2312" w:eastAsia="仿宋_GB2312" w:hAnsi="宋体" w:cs="宋体"/>
                <w:color w:val="000000"/>
                <w:sz w:val="28"/>
                <w:szCs w:val="28"/>
              </w:rPr>
            </w:pPr>
            <w:r w:rsidRPr="00B4394F">
              <w:rPr>
                <w:rFonts w:ascii="仿宋_GB2312" w:eastAsia="仿宋_GB2312" w:hint="eastAsia"/>
                <w:color w:val="000000"/>
                <w:sz w:val="28"/>
                <w:szCs w:val="28"/>
              </w:rPr>
              <w:t>432</w:t>
            </w:r>
          </w:p>
        </w:tc>
      </w:tr>
      <w:tr w:rsidR="00A648D3" w:rsidRPr="003A7C4E" w:rsidTr="007F2C56">
        <w:trPr>
          <w:trHeight w:val="312"/>
          <w:jc w:val="center"/>
        </w:trPr>
        <w:tc>
          <w:tcPr>
            <w:tcW w:w="1710" w:type="dxa"/>
            <w:vMerge/>
            <w:vAlign w:val="center"/>
          </w:tcPr>
          <w:p w:rsidR="00A648D3" w:rsidRPr="003A7C4E" w:rsidRDefault="00A648D3">
            <w:pPr>
              <w:spacing w:line="560" w:lineRule="exact"/>
              <w:jc w:val="center"/>
              <w:rPr>
                <w:rFonts w:ascii="仿宋_GB2312" w:eastAsia="仿宋_GB2312" w:hAnsi="仿宋" w:cs="仿宋"/>
                <w:color w:val="000000"/>
                <w:sz w:val="28"/>
                <w:szCs w:val="28"/>
              </w:rPr>
            </w:pPr>
          </w:p>
        </w:tc>
        <w:tc>
          <w:tcPr>
            <w:tcW w:w="1418" w:type="dxa"/>
            <w:shd w:val="clear" w:color="auto" w:fill="auto"/>
            <w:vAlign w:val="center"/>
          </w:tcPr>
          <w:p w:rsidR="00A648D3" w:rsidRPr="003A7C4E" w:rsidRDefault="00A648D3">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讲师</w:t>
            </w:r>
          </w:p>
        </w:tc>
        <w:tc>
          <w:tcPr>
            <w:tcW w:w="1387" w:type="dxa"/>
            <w:shd w:val="clear" w:color="auto" w:fill="auto"/>
            <w:vAlign w:val="center"/>
          </w:tcPr>
          <w:p w:rsidR="00A648D3" w:rsidRPr="00B4394F" w:rsidRDefault="00A648D3" w:rsidP="003C4549">
            <w:pPr>
              <w:spacing w:line="560" w:lineRule="exact"/>
              <w:jc w:val="center"/>
              <w:rPr>
                <w:rFonts w:ascii="仿宋_GB2312" w:eastAsia="仿宋_GB2312" w:hAnsi="仿宋" w:cs="仿宋"/>
                <w:color w:val="000000"/>
                <w:sz w:val="28"/>
                <w:szCs w:val="28"/>
              </w:rPr>
            </w:pPr>
            <w:r w:rsidRPr="00B4394F">
              <w:rPr>
                <w:rFonts w:ascii="仿宋_GB2312" w:eastAsia="仿宋_GB2312" w:hAnsi="仿宋" w:cs="仿宋"/>
                <w:color w:val="000000"/>
                <w:sz w:val="28"/>
                <w:szCs w:val="28"/>
              </w:rPr>
              <w:t>432</w:t>
            </w:r>
          </w:p>
        </w:tc>
        <w:tc>
          <w:tcPr>
            <w:tcW w:w="1134" w:type="dxa"/>
            <w:shd w:val="clear" w:color="auto" w:fill="auto"/>
            <w:vAlign w:val="center"/>
          </w:tcPr>
          <w:p w:rsidR="00A648D3" w:rsidRPr="00B4394F" w:rsidRDefault="00A648D3" w:rsidP="00A648D3">
            <w:pPr>
              <w:spacing w:line="560" w:lineRule="exact"/>
              <w:jc w:val="center"/>
              <w:rPr>
                <w:rFonts w:ascii="仿宋_GB2312" w:eastAsia="仿宋_GB2312" w:hAnsi="仿宋" w:cs="仿宋"/>
                <w:color w:val="000000"/>
                <w:sz w:val="28"/>
                <w:szCs w:val="28"/>
              </w:rPr>
            </w:pPr>
            <w:r w:rsidRPr="00B4394F">
              <w:rPr>
                <w:rFonts w:ascii="仿宋_GB2312" w:eastAsia="仿宋_GB2312" w:hAnsi="仿宋" w:cs="仿宋" w:hint="eastAsia"/>
                <w:color w:val="000000"/>
                <w:sz w:val="28"/>
                <w:szCs w:val="28"/>
              </w:rPr>
              <w:t>0</w:t>
            </w:r>
          </w:p>
        </w:tc>
        <w:tc>
          <w:tcPr>
            <w:tcW w:w="2621" w:type="dxa"/>
            <w:vAlign w:val="center"/>
          </w:tcPr>
          <w:p w:rsidR="00A648D3" w:rsidRPr="00B4394F" w:rsidRDefault="00A648D3" w:rsidP="001F4549">
            <w:pPr>
              <w:spacing w:line="560" w:lineRule="exact"/>
              <w:jc w:val="center"/>
              <w:rPr>
                <w:rFonts w:ascii="仿宋_GB2312" w:eastAsia="仿宋_GB2312" w:hAnsi="宋体" w:cs="宋体"/>
                <w:color w:val="000000"/>
                <w:sz w:val="28"/>
                <w:szCs w:val="28"/>
              </w:rPr>
            </w:pPr>
            <w:r w:rsidRPr="00B4394F">
              <w:rPr>
                <w:rFonts w:ascii="仿宋_GB2312" w:eastAsia="仿宋_GB2312" w:hint="eastAsia"/>
                <w:color w:val="000000"/>
                <w:sz w:val="28"/>
                <w:szCs w:val="28"/>
              </w:rPr>
              <w:t>432</w:t>
            </w:r>
          </w:p>
        </w:tc>
      </w:tr>
      <w:tr w:rsidR="000A6E91" w:rsidRPr="00D60AD6" w:rsidTr="004659AD">
        <w:trPr>
          <w:trHeight w:val="312"/>
          <w:jc w:val="center"/>
        </w:trPr>
        <w:tc>
          <w:tcPr>
            <w:tcW w:w="8270" w:type="dxa"/>
            <w:gridSpan w:val="5"/>
            <w:vAlign w:val="center"/>
          </w:tcPr>
          <w:p w:rsidR="00B15FE8" w:rsidRPr="003A7C4E" w:rsidRDefault="003D4179" w:rsidP="006A1BC3">
            <w:pPr>
              <w:spacing w:line="420" w:lineRule="exact"/>
              <w:jc w:val="left"/>
              <w:rPr>
                <w:rFonts w:ascii="仿宋_GB2312" w:eastAsia="仿宋_GB2312" w:hAnsi="仿宋" w:cs="仿宋"/>
                <w:sz w:val="28"/>
                <w:szCs w:val="28"/>
              </w:rPr>
            </w:pPr>
            <w:r w:rsidRPr="003A7C4E">
              <w:rPr>
                <w:rFonts w:ascii="仿宋_GB2312" w:eastAsia="仿宋_GB2312" w:hAnsi="仿宋" w:cs="仿宋" w:hint="eastAsia"/>
                <w:sz w:val="28"/>
                <w:szCs w:val="28"/>
              </w:rPr>
              <w:t>注：</w:t>
            </w:r>
            <w:r w:rsidR="007F2BFF" w:rsidRPr="003A7C4E">
              <w:rPr>
                <w:rFonts w:ascii="仿宋_GB2312" w:eastAsia="仿宋_GB2312" w:hAnsi="仿宋" w:cs="仿宋" w:hint="eastAsia"/>
                <w:sz w:val="28"/>
                <w:szCs w:val="28"/>
              </w:rPr>
              <w:t>①</w:t>
            </w:r>
            <w:r w:rsidRPr="003A7C4E">
              <w:rPr>
                <w:rFonts w:ascii="仿宋_GB2312" w:eastAsia="仿宋_GB2312" w:hAnsi="仿宋" w:cs="仿宋" w:hint="eastAsia"/>
                <w:sz w:val="28"/>
                <w:szCs w:val="28"/>
              </w:rPr>
              <w:t>全校公共基础课</w:t>
            </w:r>
            <w:r w:rsidR="001239F6" w:rsidRPr="003A7C4E">
              <w:rPr>
                <w:rFonts w:ascii="仿宋_GB2312" w:eastAsia="仿宋_GB2312" w:hAnsi="仿宋" w:cs="仿宋" w:hint="eastAsia"/>
                <w:sz w:val="28"/>
                <w:szCs w:val="28"/>
              </w:rPr>
              <w:t>（其他）包括：公共外语、数学、公共体育、计算机应用基础等课程。</w:t>
            </w:r>
          </w:p>
          <w:p w:rsidR="00D60AD6" w:rsidRPr="003A7C4E" w:rsidRDefault="007F2BFF" w:rsidP="006A1BC3">
            <w:pPr>
              <w:spacing w:line="420" w:lineRule="exact"/>
              <w:jc w:val="left"/>
              <w:rPr>
                <w:rFonts w:ascii="仿宋_GB2312" w:eastAsia="仿宋_GB2312" w:hAnsi="仿宋" w:cs="仿宋"/>
                <w:sz w:val="28"/>
                <w:szCs w:val="28"/>
              </w:rPr>
            </w:pPr>
            <w:r w:rsidRPr="003A7C4E">
              <w:rPr>
                <w:rFonts w:ascii="仿宋_GB2312" w:eastAsia="仿宋_GB2312" w:hAnsi="仿宋" w:cs="仿宋" w:hint="eastAsia"/>
                <w:sz w:val="28"/>
                <w:szCs w:val="28"/>
              </w:rPr>
              <w:t>②</w:t>
            </w:r>
            <w:r w:rsidR="007D2766" w:rsidRPr="003A7C4E">
              <w:rPr>
                <w:rFonts w:ascii="仿宋_GB2312" w:eastAsia="仿宋_GB2312" w:hAnsi="仿宋" w:cs="仿宋" w:hint="eastAsia"/>
                <w:sz w:val="28"/>
                <w:szCs w:val="28"/>
              </w:rPr>
              <w:t>承担全校公共基础课的教师在未申请科研为主型或教学科研型岗位的情况下，原则上按教学为主型岗位聘任。</w:t>
            </w:r>
          </w:p>
        </w:tc>
      </w:tr>
    </w:tbl>
    <w:p w:rsidR="00B15FE8" w:rsidRDefault="00B15FE8">
      <w:pPr>
        <w:spacing w:line="240" w:lineRule="exact"/>
        <w:ind w:firstLineChars="200" w:firstLine="640"/>
        <w:rPr>
          <w:rFonts w:ascii="仿宋_GB2312" w:eastAsia="仿宋_GB2312" w:hAnsi="仿宋" w:cs="仿宋"/>
          <w:color w:val="000000"/>
          <w:sz w:val="32"/>
          <w:szCs w:val="32"/>
        </w:rPr>
      </w:pPr>
    </w:p>
    <w:p w:rsidR="00280E34" w:rsidRDefault="007D2766" w:rsidP="002B4429">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5</w:t>
      </w:r>
      <w:r w:rsidR="003D4179" w:rsidRPr="003A7C4E">
        <w:rPr>
          <w:rFonts w:ascii="仿宋_GB2312" w:eastAsia="仿宋_GB2312" w:hAnsi="仿宋" w:cs="仿宋"/>
          <w:color w:val="000000"/>
          <w:sz w:val="32"/>
          <w:szCs w:val="32"/>
        </w:rPr>
        <w:t>.</w:t>
      </w:r>
      <w:r w:rsidR="001239F6" w:rsidRPr="003A7C4E">
        <w:rPr>
          <w:rFonts w:ascii="仿宋_GB2312" w:eastAsia="仿宋_GB2312" w:hAnsi="仿宋" w:cs="仿宋" w:hint="eastAsia"/>
          <w:color w:val="000000"/>
          <w:sz w:val="32"/>
          <w:szCs w:val="32"/>
        </w:rPr>
        <w:t>研究系列专业技术人员科研工作量的最低基本标准见表</w:t>
      </w:r>
      <w:r w:rsidR="001239F6" w:rsidRPr="003A7C4E">
        <w:rPr>
          <w:rFonts w:ascii="仿宋_GB2312" w:eastAsia="仿宋_GB2312" w:hAnsi="仿宋" w:cs="仿宋"/>
          <w:color w:val="000000"/>
          <w:sz w:val="32"/>
          <w:szCs w:val="32"/>
        </w:rPr>
        <w:t>5</w:t>
      </w:r>
      <w:r w:rsidR="001239F6" w:rsidRPr="003A7C4E">
        <w:rPr>
          <w:rFonts w:ascii="仿宋_GB2312" w:eastAsia="仿宋_GB2312" w:hAnsi="仿宋" w:cs="仿宋" w:hint="eastAsia"/>
          <w:color w:val="000000"/>
          <w:sz w:val="32"/>
          <w:szCs w:val="32"/>
        </w:rPr>
        <w:t>。</w:t>
      </w:r>
      <w:r w:rsidR="00280E34">
        <w:rPr>
          <w:rFonts w:ascii="仿宋_GB2312" w:eastAsia="仿宋_GB2312" w:hAnsi="仿宋" w:cs="仿宋" w:hint="eastAsia"/>
          <w:color w:val="000000"/>
          <w:sz w:val="32"/>
          <w:szCs w:val="32"/>
        </w:rPr>
        <w:t>研究系列新进人员、</w:t>
      </w:r>
      <w:r w:rsidR="00CF117C" w:rsidRPr="003A7C4E">
        <w:rPr>
          <w:rFonts w:ascii="仿宋_GB2312" w:eastAsia="仿宋_GB2312" w:hAnsi="仿宋" w:cs="仿宋" w:hint="eastAsia"/>
          <w:color w:val="000000"/>
          <w:sz w:val="32"/>
          <w:szCs w:val="32"/>
        </w:rPr>
        <w:t>研究系列专业技术人员</w:t>
      </w:r>
      <w:r w:rsidR="002779E5" w:rsidRPr="002779E5">
        <w:rPr>
          <w:rFonts w:ascii="仿宋_GB2312" w:eastAsia="仿宋_GB2312" w:hAnsi="仿宋" w:cs="仿宋" w:hint="eastAsia"/>
          <w:color w:val="000000"/>
          <w:sz w:val="32"/>
          <w:szCs w:val="32"/>
        </w:rPr>
        <w:t>晋升副高级/正高级专业技术职务后的</w:t>
      </w:r>
      <w:r w:rsidR="00B97EC5">
        <w:rPr>
          <w:rFonts w:ascii="仿宋_GB2312" w:eastAsia="仿宋_GB2312" w:hAnsi="仿宋" w:cs="仿宋" w:hint="eastAsia"/>
          <w:color w:val="000000"/>
          <w:sz w:val="32"/>
          <w:szCs w:val="32"/>
        </w:rPr>
        <w:t>第一</w:t>
      </w:r>
      <w:r w:rsidR="00280E34" w:rsidRPr="00280E34">
        <w:rPr>
          <w:rFonts w:ascii="仿宋_GB2312" w:eastAsia="仿宋_GB2312" w:hAnsi="仿宋" w:cs="仿宋" w:hint="eastAsia"/>
          <w:color w:val="000000"/>
          <w:sz w:val="32"/>
          <w:szCs w:val="32"/>
        </w:rPr>
        <w:t>个聘期</w:t>
      </w:r>
      <w:r w:rsidR="00280E34">
        <w:rPr>
          <w:rFonts w:ascii="仿宋_GB2312" w:eastAsia="仿宋_GB2312" w:hAnsi="仿宋" w:cs="仿宋" w:hint="eastAsia"/>
          <w:color w:val="000000"/>
          <w:sz w:val="32"/>
          <w:szCs w:val="32"/>
        </w:rPr>
        <w:t>内，每年度科研工作量为80分。</w:t>
      </w:r>
    </w:p>
    <w:p w:rsidR="00B15FE8" w:rsidRPr="00406784" w:rsidRDefault="001239F6">
      <w:pPr>
        <w:spacing w:line="560" w:lineRule="exact"/>
        <w:jc w:val="center"/>
        <w:rPr>
          <w:rFonts w:ascii="仿宋_GB2312" w:eastAsia="仿宋_GB2312" w:hAnsi="仿宋" w:cs="仿宋"/>
          <w:color w:val="000000"/>
          <w:sz w:val="28"/>
          <w:szCs w:val="28"/>
        </w:rPr>
      </w:pPr>
      <w:r w:rsidRPr="00406784">
        <w:rPr>
          <w:rFonts w:ascii="仿宋_GB2312" w:eastAsia="仿宋_GB2312" w:hAnsi="仿宋" w:cs="仿宋" w:hint="eastAsia"/>
          <w:color w:val="000000"/>
          <w:sz w:val="28"/>
          <w:szCs w:val="28"/>
        </w:rPr>
        <w:t>表</w:t>
      </w:r>
      <w:r w:rsidRPr="00406784">
        <w:rPr>
          <w:rFonts w:ascii="仿宋_GB2312" w:eastAsia="仿宋_GB2312" w:hAnsi="仿宋" w:cs="仿宋"/>
          <w:color w:val="000000"/>
          <w:sz w:val="28"/>
          <w:szCs w:val="28"/>
        </w:rPr>
        <w:t xml:space="preserve">5 </w:t>
      </w:r>
      <w:r w:rsidR="00280E34">
        <w:rPr>
          <w:rFonts w:ascii="仿宋_GB2312" w:eastAsia="仿宋_GB2312" w:hAnsi="仿宋" w:cs="仿宋" w:hint="eastAsia"/>
          <w:color w:val="000000"/>
          <w:sz w:val="28"/>
          <w:szCs w:val="28"/>
        </w:rPr>
        <w:t>研究系列专业技术人员</w:t>
      </w:r>
      <w:r w:rsidRPr="00406784">
        <w:rPr>
          <w:rFonts w:ascii="仿宋_GB2312" w:eastAsia="仿宋_GB2312" w:hAnsi="仿宋" w:cs="仿宋" w:hint="eastAsia"/>
          <w:color w:val="000000"/>
          <w:sz w:val="28"/>
          <w:szCs w:val="28"/>
        </w:rPr>
        <w:t>科研工作量</w:t>
      </w:r>
      <w:r w:rsidR="00CF0C58" w:rsidRPr="00406784">
        <w:rPr>
          <w:rFonts w:ascii="仿宋_GB2312" w:eastAsia="仿宋_GB2312" w:hAnsi="仿宋" w:cs="仿宋" w:hint="eastAsia"/>
          <w:color w:val="000000"/>
          <w:sz w:val="28"/>
          <w:szCs w:val="28"/>
        </w:rPr>
        <w:t>最低</w:t>
      </w:r>
      <w:r w:rsidRPr="00406784">
        <w:rPr>
          <w:rFonts w:ascii="仿宋_GB2312" w:eastAsia="仿宋_GB2312" w:hAnsi="仿宋" w:cs="仿宋" w:hint="eastAsia"/>
          <w:color w:val="000000"/>
          <w:sz w:val="28"/>
          <w:szCs w:val="28"/>
        </w:rPr>
        <w:t>基本标准</w:t>
      </w:r>
      <w:r w:rsidR="00406784">
        <w:rPr>
          <w:rFonts w:ascii="仿宋_GB2312" w:eastAsia="仿宋_GB2312" w:hAnsi="仿宋" w:cs="仿宋" w:hint="eastAsia"/>
          <w:color w:val="000000"/>
          <w:sz w:val="28"/>
          <w:szCs w:val="28"/>
        </w:rPr>
        <w:t>（年度）</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9"/>
        <w:gridCol w:w="1727"/>
        <w:gridCol w:w="4252"/>
        <w:gridCol w:w="887"/>
      </w:tblGrid>
      <w:tr w:rsidR="007F484C" w:rsidRPr="003A7C4E" w:rsidTr="002779E5">
        <w:trPr>
          <w:trHeight w:val="413"/>
          <w:tblHeader/>
          <w:jc w:val="center"/>
        </w:trPr>
        <w:tc>
          <w:tcPr>
            <w:tcW w:w="1339" w:type="dxa"/>
            <w:vMerge w:val="restart"/>
            <w:shd w:val="clear" w:color="auto" w:fill="auto"/>
            <w:vAlign w:val="center"/>
          </w:tcPr>
          <w:p w:rsidR="007F484C" w:rsidRPr="003A7C4E" w:rsidRDefault="007F484C">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岗位类型</w:t>
            </w:r>
          </w:p>
        </w:tc>
        <w:tc>
          <w:tcPr>
            <w:tcW w:w="1727" w:type="dxa"/>
            <w:vMerge w:val="restart"/>
            <w:shd w:val="clear" w:color="auto" w:fill="auto"/>
            <w:vAlign w:val="center"/>
          </w:tcPr>
          <w:p w:rsidR="007F484C" w:rsidRPr="003A7C4E" w:rsidRDefault="007F484C">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专技职务</w:t>
            </w:r>
          </w:p>
        </w:tc>
        <w:tc>
          <w:tcPr>
            <w:tcW w:w="5139" w:type="dxa"/>
            <w:gridSpan w:val="2"/>
            <w:shd w:val="clear" w:color="auto" w:fill="auto"/>
            <w:vAlign w:val="center"/>
          </w:tcPr>
          <w:p w:rsidR="007F484C" w:rsidRPr="003A7C4E" w:rsidRDefault="007F484C">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科研工作量</w:t>
            </w:r>
          </w:p>
        </w:tc>
      </w:tr>
      <w:tr w:rsidR="007F484C" w:rsidRPr="003A7C4E" w:rsidTr="002779E5">
        <w:trPr>
          <w:trHeight w:val="367"/>
          <w:tblHeader/>
          <w:jc w:val="center"/>
        </w:trPr>
        <w:tc>
          <w:tcPr>
            <w:tcW w:w="1339" w:type="dxa"/>
            <w:vMerge/>
            <w:shd w:val="clear" w:color="auto" w:fill="auto"/>
            <w:vAlign w:val="center"/>
          </w:tcPr>
          <w:p w:rsidR="007F484C" w:rsidRPr="003A7C4E" w:rsidRDefault="007F484C">
            <w:pPr>
              <w:spacing w:line="560" w:lineRule="exact"/>
              <w:jc w:val="center"/>
              <w:rPr>
                <w:rFonts w:ascii="仿宋_GB2312" w:eastAsia="仿宋_GB2312" w:hAnsi="仿宋" w:cs="仿宋"/>
                <w:color w:val="000000"/>
                <w:sz w:val="28"/>
                <w:szCs w:val="28"/>
              </w:rPr>
            </w:pPr>
          </w:p>
        </w:tc>
        <w:tc>
          <w:tcPr>
            <w:tcW w:w="1727" w:type="dxa"/>
            <w:vMerge/>
            <w:shd w:val="clear" w:color="auto" w:fill="auto"/>
            <w:vAlign w:val="center"/>
          </w:tcPr>
          <w:p w:rsidR="007F484C" w:rsidRPr="003A7C4E" w:rsidRDefault="007F484C">
            <w:pPr>
              <w:spacing w:line="560" w:lineRule="exact"/>
              <w:jc w:val="center"/>
              <w:rPr>
                <w:rFonts w:ascii="仿宋_GB2312" w:eastAsia="仿宋_GB2312" w:hAnsi="仿宋" w:cs="仿宋"/>
                <w:color w:val="000000"/>
                <w:sz w:val="28"/>
                <w:szCs w:val="28"/>
              </w:rPr>
            </w:pPr>
          </w:p>
        </w:tc>
        <w:tc>
          <w:tcPr>
            <w:tcW w:w="4252" w:type="dxa"/>
            <w:shd w:val="clear" w:color="auto" w:fill="auto"/>
            <w:vAlign w:val="center"/>
          </w:tcPr>
          <w:p w:rsidR="007F484C" w:rsidRPr="00B6466F" w:rsidRDefault="00A173D0" w:rsidP="002779E5">
            <w:pPr>
              <w:spacing w:line="460" w:lineRule="exact"/>
              <w:jc w:val="center"/>
              <w:rPr>
                <w:rFonts w:ascii="仿宋_GB2312" w:eastAsia="仿宋_GB2312" w:hAnsi="仿宋" w:cs="仿宋"/>
                <w:color w:val="000000"/>
                <w:sz w:val="28"/>
                <w:szCs w:val="28"/>
              </w:rPr>
            </w:pPr>
            <w:r w:rsidRPr="00B6466F">
              <w:rPr>
                <w:rFonts w:ascii="仿宋_GB2312" w:eastAsia="仿宋_GB2312" w:hAnsi="仿宋" w:cs="仿宋" w:hint="eastAsia"/>
                <w:color w:val="000000"/>
                <w:sz w:val="28"/>
                <w:szCs w:val="28"/>
              </w:rPr>
              <w:t>新进人员、</w:t>
            </w:r>
            <w:r w:rsidR="002779E5" w:rsidRPr="002779E5">
              <w:rPr>
                <w:rFonts w:ascii="仿宋_GB2312" w:eastAsia="仿宋_GB2312" w:hAnsi="仿宋" w:cs="仿宋" w:hint="eastAsia"/>
                <w:color w:val="000000"/>
                <w:sz w:val="28"/>
                <w:szCs w:val="28"/>
              </w:rPr>
              <w:t>晋升副高级/正高级专业技术职务人员的第一个聘期</w:t>
            </w:r>
          </w:p>
        </w:tc>
        <w:tc>
          <w:tcPr>
            <w:tcW w:w="887" w:type="dxa"/>
            <w:shd w:val="clear" w:color="auto" w:fill="auto"/>
            <w:vAlign w:val="center"/>
          </w:tcPr>
          <w:p w:rsidR="007F484C" w:rsidRPr="00B6466F" w:rsidRDefault="007F484C" w:rsidP="007F484C">
            <w:pPr>
              <w:spacing w:line="560" w:lineRule="exact"/>
              <w:jc w:val="center"/>
              <w:rPr>
                <w:rFonts w:ascii="仿宋_GB2312" w:eastAsia="仿宋_GB2312" w:hAnsi="仿宋" w:cs="仿宋"/>
                <w:color w:val="000000"/>
                <w:sz w:val="28"/>
                <w:szCs w:val="28"/>
              </w:rPr>
            </w:pPr>
            <w:r w:rsidRPr="00B6466F">
              <w:rPr>
                <w:rFonts w:ascii="仿宋_GB2312" w:eastAsia="仿宋_GB2312" w:hAnsi="仿宋" w:cs="仿宋" w:hint="eastAsia"/>
                <w:color w:val="000000"/>
                <w:sz w:val="28"/>
                <w:szCs w:val="28"/>
              </w:rPr>
              <w:t>续聘</w:t>
            </w:r>
          </w:p>
        </w:tc>
      </w:tr>
      <w:tr w:rsidR="007F484C" w:rsidRPr="003A7C4E" w:rsidTr="002779E5">
        <w:trPr>
          <w:trHeight w:val="300"/>
          <w:jc w:val="center"/>
        </w:trPr>
        <w:tc>
          <w:tcPr>
            <w:tcW w:w="1339" w:type="dxa"/>
            <w:vMerge w:val="restart"/>
            <w:vAlign w:val="center"/>
          </w:tcPr>
          <w:p w:rsidR="007F484C" w:rsidRPr="003A7C4E" w:rsidRDefault="007F484C">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研究系列</w:t>
            </w:r>
          </w:p>
        </w:tc>
        <w:tc>
          <w:tcPr>
            <w:tcW w:w="1727" w:type="dxa"/>
            <w:shd w:val="clear" w:color="auto" w:fill="auto"/>
            <w:vAlign w:val="center"/>
          </w:tcPr>
          <w:p w:rsidR="007F484C" w:rsidRPr="003A7C4E" w:rsidRDefault="007F484C">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研究员</w:t>
            </w:r>
          </w:p>
        </w:tc>
        <w:tc>
          <w:tcPr>
            <w:tcW w:w="4252" w:type="dxa"/>
            <w:shd w:val="clear" w:color="auto" w:fill="auto"/>
            <w:vAlign w:val="center"/>
          </w:tcPr>
          <w:p w:rsidR="007F484C" w:rsidRPr="00B6466F" w:rsidRDefault="00D74749">
            <w:pPr>
              <w:spacing w:line="560" w:lineRule="exact"/>
              <w:jc w:val="center"/>
              <w:rPr>
                <w:rFonts w:ascii="仿宋_GB2312" w:eastAsia="仿宋_GB2312" w:hAnsi="仿宋" w:cs="仿宋"/>
                <w:sz w:val="28"/>
                <w:szCs w:val="28"/>
              </w:rPr>
            </w:pPr>
            <w:r w:rsidRPr="00B6466F">
              <w:rPr>
                <w:rFonts w:ascii="仿宋_GB2312" w:eastAsia="仿宋_GB2312" w:hAnsi="仿宋" w:cs="仿宋" w:hint="eastAsia"/>
                <w:sz w:val="28"/>
                <w:szCs w:val="28"/>
              </w:rPr>
              <w:t>80</w:t>
            </w:r>
          </w:p>
        </w:tc>
        <w:tc>
          <w:tcPr>
            <w:tcW w:w="887" w:type="dxa"/>
            <w:shd w:val="clear" w:color="auto" w:fill="auto"/>
            <w:vAlign w:val="center"/>
          </w:tcPr>
          <w:p w:rsidR="007F484C" w:rsidRPr="00B6466F" w:rsidRDefault="00783FC9">
            <w:pPr>
              <w:spacing w:line="560" w:lineRule="exact"/>
              <w:jc w:val="center"/>
              <w:rPr>
                <w:rFonts w:ascii="仿宋_GB2312" w:eastAsia="仿宋_GB2312" w:hAnsi="仿宋" w:cs="仿宋"/>
                <w:sz w:val="28"/>
                <w:szCs w:val="28"/>
              </w:rPr>
            </w:pPr>
            <w:r>
              <w:rPr>
                <w:rFonts w:ascii="仿宋_GB2312" w:eastAsia="仿宋_GB2312" w:hAnsi="仿宋" w:cs="仿宋" w:hint="eastAsia"/>
                <w:sz w:val="28"/>
                <w:szCs w:val="28"/>
              </w:rPr>
              <w:t>70</w:t>
            </w:r>
          </w:p>
        </w:tc>
      </w:tr>
      <w:tr w:rsidR="007F484C" w:rsidRPr="003A7C4E" w:rsidTr="002779E5">
        <w:trPr>
          <w:trHeight w:val="300"/>
          <w:jc w:val="center"/>
        </w:trPr>
        <w:tc>
          <w:tcPr>
            <w:tcW w:w="1339" w:type="dxa"/>
            <w:vMerge/>
            <w:vAlign w:val="center"/>
          </w:tcPr>
          <w:p w:rsidR="007F484C" w:rsidRPr="003A7C4E" w:rsidRDefault="007F484C">
            <w:pPr>
              <w:spacing w:line="560" w:lineRule="exact"/>
              <w:jc w:val="center"/>
              <w:rPr>
                <w:rFonts w:ascii="仿宋_GB2312" w:eastAsia="仿宋_GB2312" w:hAnsi="仿宋" w:cs="仿宋"/>
                <w:bCs/>
                <w:color w:val="000000"/>
                <w:sz w:val="28"/>
                <w:szCs w:val="28"/>
              </w:rPr>
            </w:pPr>
          </w:p>
        </w:tc>
        <w:tc>
          <w:tcPr>
            <w:tcW w:w="1727" w:type="dxa"/>
            <w:shd w:val="clear" w:color="auto" w:fill="auto"/>
            <w:vAlign w:val="center"/>
          </w:tcPr>
          <w:p w:rsidR="007F484C" w:rsidRPr="003A7C4E" w:rsidRDefault="007F484C">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副研究员</w:t>
            </w:r>
          </w:p>
        </w:tc>
        <w:tc>
          <w:tcPr>
            <w:tcW w:w="4252" w:type="dxa"/>
            <w:shd w:val="clear" w:color="auto" w:fill="auto"/>
            <w:vAlign w:val="center"/>
          </w:tcPr>
          <w:p w:rsidR="007F484C" w:rsidRPr="00B6466F" w:rsidRDefault="007F484C" w:rsidP="00D74749">
            <w:pPr>
              <w:spacing w:line="560" w:lineRule="exact"/>
              <w:jc w:val="center"/>
              <w:rPr>
                <w:rFonts w:ascii="仿宋_GB2312" w:eastAsia="仿宋_GB2312" w:hAnsi="仿宋" w:cs="仿宋"/>
                <w:sz w:val="28"/>
                <w:szCs w:val="28"/>
              </w:rPr>
            </w:pPr>
            <w:r w:rsidRPr="00B6466F">
              <w:rPr>
                <w:rFonts w:ascii="仿宋_GB2312" w:eastAsia="仿宋_GB2312" w:hAnsi="仿宋" w:cs="仿宋"/>
                <w:sz w:val="28"/>
                <w:szCs w:val="28"/>
              </w:rPr>
              <w:t>8</w:t>
            </w:r>
            <w:r w:rsidR="00D74749" w:rsidRPr="00B6466F">
              <w:rPr>
                <w:rFonts w:ascii="仿宋_GB2312" w:eastAsia="仿宋_GB2312" w:hAnsi="仿宋" w:cs="仿宋" w:hint="eastAsia"/>
                <w:sz w:val="28"/>
                <w:szCs w:val="28"/>
              </w:rPr>
              <w:t>0</w:t>
            </w:r>
          </w:p>
        </w:tc>
        <w:tc>
          <w:tcPr>
            <w:tcW w:w="887" w:type="dxa"/>
            <w:shd w:val="clear" w:color="auto" w:fill="auto"/>
            <w:vAlign w:val="center"/>
          </w:tcPr>
          <w:p w:rsidR="007F484C" w:rsidRPr="00B6466F" w:rsidRDefault="00783FC9">
            <w:pPr>
              <w:spacing w:line="560" w:lineRule="exact"/>
              <w:jc w:val="center"/>
              <w:rPr>
                <w:rFonts w:ascii="仿宋_GB2312" w:eastAsia="仿宋_GB2312" w:hAnsi="仿宋" w:cs="仿宋"/>
                <w:sz w:val="28"/>
                <w:szCs w:val="28"/>
              </w:rPr>
            </w:pPr>
            <w:r>
              <w:rPr>
                <w:rFonts w:ascii="仿宋_GB2312" w:eastAsia="仿宋_GB2312" w:hAnsi="仿宋" w:cs="仿宋" w:hint="eastAsia"/>
                <w:sz w:val="28"/>
                <w:szCs w:val="28"/>
              </w:rPr>
              <w:t>65</w:t>
            </w:r>
          </w:p>
        </w:tc>
      </w:tr>
      <w:tr w:rsidR="007F484C" w:rsidRPr="003A7C4E" w:rsidTr="002779E5">
        <w:trPr>
          <w:trHeight w:val="300"/>
          <w:jc w:val="center"/>
        </w:trPr>
        <w:tc>
          <w:tcPr>
            <w:tcW w:w="1339" w:type="dxa"/>
            <w:vMerge/>
            <w:vAlign w:val="center"/>
          </w:tcPr>
          <w:p w:rsidR="007F484C" w:rsidRPr="003A7C4E" w:rsidRDefault="007F484C">
            <w:pPr>
              <w:spacing w:line="560" w:lineRule="exact"/>
              <w:jc w:val="center"/>
              <w:rPr>
                <w:rFonts w:ascii="仿宋_GB2312" w:eastAsia="仿宋_GB2312" w:hAnsi="仿宋" w:cs="仿宋"/>
                <w:bCs/>
                <w:color w:val="000000"/>
                <w:sz w:val="28"/>
                <w:szCs w:val="28"/>
              </w:rPr>
            </w:pPr>
          </w:p>
        </w:tc>
        <w:tc>
          <w:tcPr>
            <w:tcW w:w="1727" w:type="dxa"/>
            <w:shd w:val="clear" w:color="auto" w:fill="auto"/>
            <w:vAlign w:val="center"/>
          </w:tcPr>
          <w:p w:rsidR="007F484C" w:rsidRPr="003A7C4E" w:rsidRDefault="007F484C">
            <w:pPr>
              <w:spacing w:line="560" w:lineRule="exact"/>
              <w:jc w:val="center"/>
              <w:rPr>
                <w:rFonts w:ascii="仿宋_GB2312" w:eastAsia="仿宋_GB2312" w:hAnsi="仿宋" w:cs="仿宋"/>
                <w:color w:val="000000"/>
                <w:sz w:val="28"/>
                <w:szCs w:val="28"/>
              </w:rPr>
            </w:pPr>
            <w:r w:rsidRPr="003A7C4E">
              <w:rPr>
                <w:rFonts w:ascii="仿宋_GB2312" w:eastAsia="仿宋_GB2312" w:hAnsi="仿宋" w:cs="仿宋" w:hint="eastAsia"/>
                <w:color w:val="000000"/>
                <w:sz w:val="28"/>
                <w:szCs w:val="28"/>
              </w:rPr>
              <w:t>助理研究员</w:t>
            </w:r>
          </w:p>
        </w:tc>
        <w:tc>
          <w:tcPr>
            <w:tcW w:w="4252" w:type="dxa"/>
            <w:shd w:val="clear" w:color="auto" w:fill="auto"/>
            <w:vAlign w:val="center"/>
          </w:tcPr>
          <w:p w:rsidR="007F484C" w:rsidRPr="00B6466F" w:rsidRDefault="007F484C">
            <w:pPr>
              <w:spacing w:line="560" w:lineRule="exact"/>
              <w:jc w:val="center"/>
              <w:rPr>
                <w:rFonts w:ascii="仿宋_GB2312" w:eastAsia="仿宋_GB2312" w:hAnsi="仿宋" w:cs="仿宋"/>
                <w:sz w:val="28"/>
                <w:szCs w:val="28"/>
              </w:rPr>
            </w:pPr>
            <w:r w:rsidRPr="00B6466F">
              <w:rPr>
                <w:rFonts w:ascii="仿宋_GB2312" w:eastAsia="仿宋_GB2312" w:hAnsi="仿宋" w:cs="仿宋"/>
                <w:sz w:val="28"/>
                <w:szCs w:val="28"/>
              </w:rPr>
              <w:t>80</w:t>
            </w:r>
          </w:p>
        </w:tc>
        <w:tc>
          <w:tcPr>
            <w:tcW w:w="887" w:type="dxa"/>
            <w:shd w:val="clear" w:color="auto" w:fill="auto"/>
            <w:vAlign w:val="center"/>
          </w:tcPr>
          <w:p w:rsidR="007F484C" w:rsidRPr="00B6466F" w:rsidRDefault="00783FC9">
            <w:pPr>
              <w:spacing w:line="560" w:lineRule="exact"/>
              <w:jc w:val="center"/>
              <w:rPr>
                <w:rFonts w:ascii="仿宋_GB2312" w:eastAsia="仿宋_GB2312" w:hAnsi="仿宋" w:cs="仿宋"/>
                <w:sz w:val="28"/>
                <w:szCs w:val="28"/>
              </w:rPr>
            </w:pPr>
            <w:r>
              <w:rPr>
                <w:rFonts w:ascii="仿宋_GB2312" w:eastAsia="仿宋_GB2312" w:hAnsi="仿宋" w:cs="仿宋" w:hint="eastAsia"/>
                <w:sz w:val="28"/>
                <w:szCs w:val="28"/>
              </w:rPr>
              <w:t>6</w:t>
            </w:r>
            <w:r w:rsidR="001E62C2" w:rsidRPr="00B6466F">
              <w:rPr>
                <w:rFonts w:ascii="仿宋_GB2312" w:eastAsia="仿宋_GB2312" w:hAnsi="仿宋" w:cs="仿宋" w:hint="eastAsia"/>
                <w:sz w:val="28"/>
                <w:szCs w:val="28"/>
              </w:rPr>
              <w:t>0</w:t>
            </w:r>
          </w:p>
        </w:tc>
      </w:tr>
    </w:tbl>
    <w:p w:rsidR="00A2184A" w:rsidRDefault="00A2184A" w:rsidP="00A2184A">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研究系列专业技术人员不做教学工作量要求，</w:t>
      </w:r>
      <w:r>
        <w:rPr>
          <w:rFonts w:ascii="仿宋_GB2312" w:eastAsia="仿宋_GB2312" w:hAnsi="仿宋" w:cs="仿宋" w:hint="eastAsia"/>
          <w:color w:val="000000"/>
          <w:sz w:val="32"/>
          <w:szCs w:val="32"/>
        </w:rPr>
        <w:t>对其承担的课堂教学课时量，不计算</w:t>
      </w:r>
      <w:r w:rsidRPr="003A7C4E">
        <w:rPr>
          <w:rFonts w:ascii="仿宋_GB2312" w:eastAsia="仿宋_GB2312" w:hAnsi="仿宋" w:cs="仿宋" w:hint="eastAsia"/>
          <w:color w:val="000000"/>
          <w:sz w:val="32"/>
          <w:szCs w:val="32"/>
        </w:rPr>
        <w:t>超工作量奖励性绩效</w:t>
      </w:r>
      <w:r>
        <w:rPr>
          <w:rFonts w:ascii="仿宋_GB2312" w:eastAsia="仿宋_GB2312" w:hAnsi="仿宋" w:cs="仿宋" w:hint="eastAsia"/>
          <w:color w:val="000000"/>
          <w:sz w:val="32"/>
          <w:szCs w:val="32"/>
        </w:rPr>
        <w:t>，不折算科研工作量。</w:t>
      </w:r>
    </w:p>
    <w:p w:rsidR="00A72207" w:rsidRPr="003A7C4E" w:rsidRDefault="004C40BC" w:rsidP="00A72207">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6.</w:t>
      </w:r>
      <w:r w:rsidRPr="002B4429">
        <w:rPr>
          <w:rFonts w:ascii="仿宋_GB2312" w:eastAsia="仿宋_GB2312" w:hAnsi="仿宋" w:cs="仿宋" w:hint="eastAsia"/>
          <w:color w:val="000000"/>
          <w:sz w:val="32"/>
          <w:szCs w:val="32"/>
        </w:rPr>
        <w:t>承担学术期刊编辑工作的</w:t>
      </w:r>
      <w:r w:rsidR="00F15FF5">
        <w:rPr>
          <w:rFonts w:ascii="仿宋_GB2312" w:eastAsia="仿宋_GB2312" w:hAnsi="仿宋" w:cs="仿宋" w:hint="eastAsia"/>
          <w:color w:val="000000"/>
          <w:sz w:val="32"/>
          <w:szCs w:val="32"/>
        </w:rPr>
        <w:t>研究系列</w:t>
      </w:r>
      <w:r w:rsidR="00AA1652">
        <w:rPr>
          <w:rFonts w:ascii="仿宋_GB2312" w:eastAsia="仿宋_GB2312" w:hAnsi="仿宋" w:cs="仿宋" w:hint="eastAsia"/>
          <w:color w:val="000000"/>
          <w:sz w:val="32"/>
          <w:szCs w:val="32"/>
        </w:rPr>
        <w:t>专业技术人员，</w:t>
      </w:r>
      <w:r w:rsidR="00182FB1" w:rsidRPr="002B4429">
        <w:rPr>
          <w:rFonts w:ascii="仿宋_GB2312" w:eastAsia="仿宋_GB2312" w:hAnsi="仿宋" w:cs="仿宋" w:hint="eastAsia"/>
          <w:color w:val="000000"/>
          <w:sz w:val="32"/>
          <w:szCs w:val="32"/>
        </w:rPr>
        <w:t>工作量以编辑工作量计</w:t>
      </w:r>
      <w:r w:rsidRPr="002B4429">
        <w:rPr>
          <w:rFonts w:ascii="仿宋_GB2312" w:eastAsia="仿宋_GB2312" w:hAnsi="仿宋" w:cs="仿宋" w:hint="eastAsia"/>
          <w:color w:val="000000"/>
          <w:sz w:val="32"/>
          <w:szCs w:val="32"/>
        </w:rPr>
        <w:t>。</w:t>
      </w:r>
      <w:r w:rsidR="0052132F">
        <w:rPr>
          <w:rFonts w:ascii="仿宋_GB2312" w:eastAsia="仿宋_GB2312" w:hAnsi="仿宋" w:cs="仿宋" w:hint="eastAsia"/>
          <w:color w:val="000000"/>
          <w:sz w:val="32"/>
          <w:szCs w:val="32"/>
        </w:rPr>
        <w:t>具体由学术期刊社认定。</w:t>
      </w:r>
    </w:p>
    <w:p w:rsidR="0058432A" w:rsidRDefault="004C40BC" w:rsidP="0058432A">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7</w:t>
      </w:r>
      <w:r w:rsidR="0058432A">
        <w:rPr>
          <w:rFonts w:ascii="仿宋_GB2312" w:eastAsia="仿宋_GB2312" w:hAnsi="仿宋" w:cs="仿宋" w:hint="eastAsia"/>
          <w:color w:val="000000"/>
          <w:sz w:val="32"/>
          <w:szCs w:val="32"/>
        </w:rPr>
        <w:t>.</w:t>
      </w:r>
      <w:r w:rsidR="0058432A" w:rsidRPr="002B4429">
        <w:rPr>
          <w:rFonts w:ascii="仿宋_GB2312" w:eastAsia="仿宋_GB2312" w:hAnsi="仿宋" w:cs="仿宋" w:hint="eastAsia"/>
          <w:color w:val="000000"/>
          <w:sz w:val="32"/>
          <w:szCs w:val="32"/>
        </w:rPr>
        <w:t>除选择科研为主型岗位的教师以外，对在教研单位担任处级管理岗位工作的教师，</w:t>
      </w:r>
      <w:r w:rsidR="0058432A" w:rsidRPr="0058432A">
        <w:rPr>
          <w:rFonts w:ascii="仿宋_GB2312" w:eastAsia="仿宋_GB2312" w:hAnsi="仿宋" w:cs="仿宋" w:hint="eastAsia"/>
          <w:color w:val="000000"/>
          <w:sz w:val="32"/>
          <w:szCs w:val="32"/>
        </w:rPr>
        <w:t>年度课堂教学课时量不得低于54个课时</w:t>
      </w:r>
      <w:r w:rsidR="0058432A" w:rsidRPr="002B4429">
        <w:rPr>
          <w:rFonts w:ascii="仿宋_GB2312" w:eastAsia="仿宋_GB2312" w:hAnsi="仿宋" w:cs="仿宋" w:hint="eastAsia"/>
          <w:color w:val="000000"/>
          <w:sz w:val="32"/>
          <w:szCs w:val="32"/>
        </w:rPr>
        <w:t>，其兼课的周课时数不得超过</w:t>
      </w:r>
      <w:r w:rsidR="0058432A" w:rsidRPr="002B4429">
        <w:rPr>
          <w:rFonts w:ascii="仿宋_GB2312" w:eastAsia="仿宋_GB2312" w:hAnsi="仿宋" w:cs="仿宋"/>
          <w:color w:val="000000"/>
          <w:sz w:val="32"/>
          <w:szCs w:val="32"/>
        </w:rPr>
        <w:t>6节。</w:t>
      </w:r>
    </w:p>
    <w:p w:rsidR="00016BF4" w:rsidRDefault="00016BF4" w:rsidP="00016BF4">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8.在</w:t>
      </w:r>
      <w:r w:rsidR="00D056D8" w:rsidRPr="00D056D8">
        <w:rPr>
          <w:rFonts w:ascii="仿宋_GB2312" w:eastAsia="仿宋_GB2312" w:hAnsi="仿宋" w:cs="仿宋" w:hint="eastAsia"/>
          <w:color w:val="000000"/>
          <w:sz w:val="32"/>
          <w:szCs w:val="32"/>
        </w:rPr>
        <w:t>教研单位完成学校规定的教学任务</w:t>
      </w:r>
      <w:r w:rsidR="00D056D8">
        <w:rPr>
          <w:rFonts w:ascii="仿宋_GB2312" w:eastAsia="仿宋_GB2312" w:hAnsi="仿宋" w:cs="仿宋" w:hint="eastAsia"/>
          <w:color w:val="000000"/>
          <w:sz w:val="32"/>
          <w:szCs w:val="32"/>
        </w:rPr>
        <w:t>且教师</w:t>
      </w:r>
      <w:r>
        <w:rPr>
          <w:rFonts w:ascii="仿宋_GB2312" w:eastAsia="仿宋_GB2312" w:hAnsi="仿宋" w:cs="仿宋" w:hint="eastAsia"/>
          <w:color w:val="000000"/>
          <w:sz w:val="32"/>
          <w:szCs w:val="32"/>
        </w:rPr>
        <w:t>每</w:t>
      </w:r>
      <w:r w:rsidRPr="003A7C4E">
        <w:rPr>
          <w:rFonts w:ascii="仿宋_GB2312" w:eastAsia="仿宋_GB2312" w:hAnsi="仿宋" w:cs="仿宋" w:hint="eastAsia"/>
          <w:color w:val="000000"/>
          <w:sz w:val="32"/>
          <w:szCs w:val="32"/>
        </w:rPr>
        <w:t>学年实际承担</w:t>
      </w:r>
      <w:r>
        <w:rPr>
          <w:rFonts w:ascii="仿宋_GB2312" w:eastAsia="仿宋_GB2312" w:hAnsi="仿宋" w:cs="仿宋" w:hint="eastAsia"/>
          <w:color w:val="000000"/>
          <w:sz w:val="32"/>
          <w:szCs w:val="32"/>
        </w:rPr>
        <w:t>计划内</w:t>
      </w:r>
      <w:r w:rsidRPr="003A7C4E">
        <w:rPr>
          <w:rFonts w:ascii="仿宋_GB2312" w:eastAsia="仿宋_GB2312" w:hAnsi="仿宋" w:cs="仿宋" w:hint="eastAsia"/>
          <w:color w:val="000000"/>
          <w:sz w:val="32"/>
          <w:szCs w:val="32"/>
        </w:rPr>
        <w:t>本科教学</w:t>
      </w:r>
      <w:r>
        <w:rPr>
          <w:rFonts w:ascii="仿宋_GB2312" w:eastAsia="仿宋_GB2312" w:hAnsi="仿宋" w:cs="仿宋" w:hint="eastAsia"/>
          <w:color w:val="000000"/>
          <w:sz w:val="32"/>
          <w:szCs w:val="32"/>
        </w:rPr>
        <w:t>课堂教学</w:t>
      </w:r>
      <w:r w:rsidRPr="003A7C4E">
        <w:rPr>
          <w:rFonts w:ascii="仿宋_GB2312" w:eastAsia="仿宋_GB2312" w:hAnsi="仿宋" w:cs="仿宋" w:hint="eastAsia"/>
          <w:color w:val="000000"/>
          <w:sz w:val="32"/>
          <w:szCs w:val="32"/>
        </w:rPr>
        <w:t>课时</w:t>
      </w:r>
      <w:r>
        <w:rPr>
          <w:rFonts w:ascii="仿宋_GB2312" w:eastAsia="仿宋_GB2312" w:hAnsi="仿宋" w:cs="仿宋" w:hint="eastAsia"/>
          <w:color w:val="000000"/>
          <w:sz w:val="32"/>
          <w:szCs w:val="32"/>
        </w:rPr>
        <w:t>量</w:t>
      </w:r>
      <w:r w:rsidRPr="002B4429">
        <w:rPr>
          <w:rFonts w:ascii="仿宋_GB2312" w:eastAsia="仿宋_GB2312" w:hAnsi="仿宋" w:cs="仿宋" w:hint="eastAsia"/>
          <w:color w:val="000000"/>
          <w:sz w:val="32"/>
          <w:szCs w:val="32"/>
        </w:rPr>
        <w:t>不少于</w:t>
      </w:r>
      <w:r w:rsidRPr="002B4429">
        <w:rPr>
          <w:rFonts w:ascii="仿宋_GB2312" w:eastAsia="仿宋_GB2312" w:hAnsi="仿宋" w:cs="仿宋"/>
          <w:color w:val="000000"/>
          <w:sz w:val="32"/>
          <w:szCs w:val="32"/>
        </w:rPr>
        <w:t>108课时</w:t>
      </w:r>
      <w:r>
        <w:rPr>
          <w:rFonts w:ascii="仿宋_GB2312" w:eastAsia="仿宋_GB2312" w:hAnsi="仿宋" w:cs="仿宋" w:hint="eastAsia"/>
          <w:color w:val="000000"/>
          <w:sz w:val="32"/>
          <w:szCs w:val="32"/>
        </w:rPr>
        <w:t>的前提下，</w:t>
      </w:r>
      <w:r w:rsidR="008C15CC" w:rsidRPr="002B4429">
        <w:rPr>
          <w:rFonts w:ascii="仿宋_GB2312" w:eastAsia="仿宋_GB2312" w:hAnsi="仿宋" w:cs="仿宋" w:hint="eastAsia"/>
          <w:color w:val="000000"/>
          <w:sz w:val="32"/>
          <w:szCs w:val="32"/>
        </w:rPr>
        <w:t>除选择科研为主型岗位的教师以外，</w:t>
      </w:r>
      <w:r>
        <w:rPr>
          <w:rFonts w:ascii="仿宋_GB2312" w:eastAsia="仿宋_GB2312" w:hAnsi="仿宋" w:cs="仿宋" w:hint="eastAsia"/>
          <w:color w:val="000000"/>
          <w:sz w:val="32"/>
          <w:szCs w:val="32"/>
        </w:rPr>
        <w:t>教师承担</w:t>
      </w:r>
      <w:r w:rsidRPr="005A0698">
        <w:rPr>
          <w:rFonts w:ascii="仿宋_GB2312" w:eastAsia="仿宋_GB2312" w:hAnsi="仿宋" w:cs="仿宋" w:hint="eastAsia"/>
          <w:color w:val="000000"/>
          <w:sz w:val="32"/>
          <w:szCs w:val="32"/>
        </w:rPr>
        <w:t>计划外中外合作办学项目的课堂教学课时量按1课时</w:t>
      </w:r>
      <w:r>
        <w:rPr>
          <w:rFonts w:ascii="仿宋_GB2312" w:eastAsia="仿宋_GB2312" w:hAnsi="仿宋" w:cs="仿宋" w:hint="eastAsia"/>
          <w:color w:val="000000"/>
          <w:sz w:val="32"/>
          <w:szCs w:val="32"/>
        </w:rPr>
        <w:t>计</w:t>
      </w:r>
      <w:r w:rsidR="00770856">
        <w:rPr>
          <w:rFonts w:ascii="仿宋_GB2312" w:eastAsia="仿宋_GB2312" w:hAnsi="仿宋" w:cs="仿宋" w:hint="eastAsia"/>
          <w:color w:val="000000"/>
          <w:sz w:val="32"/>
          <w:szCs w:val="32"/>
        </w:rPr>
        <w:t>0.5</w:t>
      </w:r>
      <w:r w:rsidRPr="005A0698">
        <w:rPr>
          <w:rFonts w:ascii="仿宋_GB2312" w:eastAsia="仿宋_GB2312" w:hAnsi="仿宋" w:cs="仿宋" w:hint="eastAsia"/>
          <w:color w:val="000000"/>
          <w:sz w:val="32"/>
          <w:szCs w:val="32"/>
        </w:rPr>
        <w:t>绩点</w:t>
      </w:r>
      <w:r>
        <w:rPr>
          <w:rFonts w:ascii="仿宋_GB2312" w:eastAsia="仿宋_GB2312" w:hAnsi="仿宋" w:cs="仿宋" w:hint="eastAsia"/>
          <w:color w:val="000000"/>
          <w:sz w:val="32"/>
          <w:szCs w:val="32"/>
        </w:rPr>
        <w:t>纳</w:t>
      </w:r>
      <w:r w:rsidRPr="005A0698">
        <w:rPr>
          <w:rFonts w:ascii="仿宋_GB2312" w:eastAsia="仿宋_GB2312" w:hAnsi="仿宋" w:cs="仿宋" w:hint="eastAsia"/>
          <w:color w:val="000000"/>
          <w:sz w:val="32"/>
          <w:szCs w:val="32"/>
        </w:rPr>
        <w:t>入教学工作量</w:t>
      </w:r>
      <w:r>
        <w:rPr>
          <w:rFonts w:ascii="仿宋_GB2312" w:eastAsia="仿宋_GB2312" w:hAnsi="仿宋" w:cs="仿宋" w:hint="eastAsia"/>
          <w:color w:val="000000"/>
          <w:sz w:val="32"/>
          <w:szCs w:val="32"/>
        </w:rPr>
        <w:t>，但最高不得超过所聘岗位规定的</w:t>
      </w:r>
      <w:r w:rsidRPr="00E75860">
        <w:rPr>
          <w:rFonts w:ascii="仿宋_GB2312" w:eastAsia="仿宋_GB2312" w:hAnsi="仿宋" w:cs="仿宋" w:hint="eastAsia"/>
          <w:color w:val="000000"/>
          <w:sz w:val="32"/>
          <w:szCs w:val="32"/>
        </w:rPr>
        <w:t>课堂教学课时量</w:t>
      </w:r>
      <w:r>
        <w:rPr>
          <w:rFonts w:ascii="仿宋_GB2312" w:eastAsia="仿宋_GB2312" w:hAnsi="仿宋" w:cs="仿宋" w:hint="eastAsia"/>
          <w:color w:val="000000"/>
          <w:sz w:val="32"/>
          <w:szCs w:val="32"/>
        </w:rPr>
        <w:t>最低</w:t>
      </w:r>
      <w:r w:rsidRPr="003A7C4E">
        <w:rPr>
          <w:rFonts w:ascii="仿宋_GB2312" w:eastAsia="仿宋_GB2312" w:hAnsi="仿宋" w:cs="仿宋" w:hint="eastAsia"/>
          <w:color w:val="000000"/>
          <w:sz w:val="32"/>
          <w:szCs w:val="32"/>
        </w:rPr>
        <w:t>基本标准的</w:t>
      </w:r>
      <w:r w:rsidR="00305F92">
        <w:rPr>
          <w:rFonts w:ascii="仿宋_GB2312" w:eastAsia="仿宋_GB2312" w:hAnsi="仿宋" w:cs="仿宋" w:hint="eastAsia"/>
          <w:color w:val="000000"/>
          <w:sz w:val="32"/>
          <w:szCs w:val="32"/>
        </w:rPr>
        <w:t>5</w:t>
      </w:r>
      <w:r w:rsidR="00770856">
        <w:rPr>
          <w:rFonts w:ascii="仿宋_GB2312" w:eastAsia="仿宋_GB2312" w:hAnsi="仿宋" w:cs="仿宋" w:hint="eastAsia"/>
          <w:color w:val="000000"/>
          <w:sz w:val="32"/>
          <w:szCs w:val="32"/>
        </w:rPr>
        <w:t>0</w:t>
      </w:r>
      <w:r>
        <w:rPr>
          <w:rFonts w:ascii="仿宋_GB2312" w:eastAsia="仿宋_GB2312" w:hAnsi="仿宋" w:cs="仿宋" w:hint="eastAsia"/>
          <w:color w:val="000000"/>
          <w:sz w:val="32"/>
          <w:szCs w:val="32"/>
        </w:rPr>
        <w:t>%</w:t>
      </w:r>
      <w:r w:rsidRPr="005A0698">
        <w:rPr>
          <w:rFonts w:ascii="仿宋_GB2312" w:eastAsia="仿宋_GB2312" w:hAnsi="仿宋" w:cs="仿宋" w:hint="eastAsia"/>
          <w:color w:val="000000"/>
          <w:sz w:val="32"/>
          <w:szCs w:val="32"/>
        </w:rPr>
        <w:t>。</w:t>
      </w:r>
    </w:p>
    <w:p w:rsidR="0058432A" w:rsidRPr="003A7C4E" w:rsidRDefault="00016BF4">
      <w:pPr>
        <w:spacing w:line="560" w:lineRule="exact"/>
        <w:ind w:firstLineChars="200" w:firstLine="640"/>
        <w:rPr>
          <w:rFonts w:ascii="仿宋_GB2312" w:eastAsia="仿宋_GB2312" w:hAnsi="仿宋" w:cs="仿宋"/>
          <w:color w:val="000000"/>
          <w:sz w:val="32"/>
          <w:szCs w:val="32"/>
        </w:rPr>
      </w:pPr>
      <w:r w:rsidRPr="005A0698">
        <w:rPr>
          <w:rFonts w:ascii="仿宋_GB2312" w:eastAsia="仿宋_GB2312" w:hAnsi="仿宋" w:cs="仿宋" w:hint="eastAsia"/>
          <w:color w:val="000000"/>
          <w:sz w:val="32"/>
          <w:szCs w:val="32"/>
        </w:rPr>
        <w:t>计划外中外合作办学项目的课堂教学课时量</w:t>
      </w:r>
      <w:r>
        <w:rPr>
          <w:rFonts w:ascii="仿宋_GB2312" w:eastAsia="仿宋_GB2312" w:hAnsi="仿宋" w:cs="仿宋" w:hint="eastAsia"/>
          <w:color w:val="000000"/>
          <w:sz w:val="32"/>
          <w:szCs w:val="32"/>
        </w:rPr>
        <w:t>不纳入计算超工作量奖励性绩效的范围。</w:t>
      </w:r>
    </w:p>
    <w:p w:rsidR="00B15FE8" w:rsidRPr="003A7C4E" w:rsidRDefault="001239F6" w:rsidP="00034693">
      <w:pPr>
        <w:spacing w:line="560" w:lineRule="exact"/>
        <w:ind w:firstLineChars="200" w:firstLine="640"/>
        <w:rPr>
          <w:rFonts w:ascii="黑体" w:eastAsia="黑体" w:hAnsi="黑体"/>
          <w:sz w:val="32"/>
          <w:szCs w:val="32"/>
        </w:rPr>
      </w:pPr>
      <w:r w:rsidRPr="003A7C4E">
        <w:rPr>
          <w:rFonts w:ascii="黑体" w:eastAsia="黑体" w:hAnsi="黑体" w:hint="eastAsia"/>
          <w:sz w:val="32"/>
          <w:szCs w:val="32"/>
        </w:rPr>
        <w:t>四、教师工作量减免</w:t>
      </w:r>
    </w:p>
    <w:p w:rsidR="00B15FE8" w:rsidRPr="002B4429" w:rsidRDefault="00C11631">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1.</w:t>
      </w:r>
      <w:r w:rsidR="001239F6" w:rsidRPr="003A7C4E">
        <w:rPr>
          <w:rFonts w:ascii="仿宋_GB2312" w:eastAsia="仿宋_GB2312" w:hAnsi="仿宋" w:cs="仿宋" w:hint="eastAsia"/>
          <w:color w:val="000000"/>
          <w:sz w:val="32"/>
          <w:szCs w:val="32"/>
        </w:rPr>
        <w:t>经学校批准参加脱产挂职、讲学、支教或市教委入职培训的教师，脱产期限</w:t>
      </w:r>
      <w:r>
        <w:rPr>
          <w:rFonts w:ascii="仿宋_GB2312" w:eastAsia="仿宋_GB2312" w:hAnsi="仿宋" w:cs="仿宋" w:hint="eastAsia"/>
          <w:color w:val="000000"/>
          <w:sz w:val="32"/>
          <w:szCs w:val="32"/>
        </w:rPr>
        <w:t>满</w:t>
      </w:r>
      <w:r w:rsidR="001239F6" w:rsidRPr="003A7C4E">
        <w:rPr>
          <w:rFonts w:ascii="仿宋_GB2312" w:eastAsia="仿宋_GB2312" w:hAnsi="仿宋" w:cs="仿宋"/>
          <w:color w:val="000000"/>
          <w:sz w:val="32"/>
          <w:szCs w:val="32"/>
        </w:rPr>
        <w:t>10个月的，减免</w:t>
      </w:r>
      <w:r w:rsidR="0016501C">
        <w:rPr>
          <w:rFonts w:ascii="仿宋_GB2312" w:eastAsia="仿宋_GB2312" w:hAnsi="仿宋" w:cs="仿宋" w:hint="eastAsia"/>
          <w:color w:val="000000"/>
          <w:sz w:val="32"/>
          <w:szCs w:val="32"/>
        </w:rPr>
        <w:t>100%的年度</w:t>
      </w:r>
      <w:r w:rsidR="001239F6" w:rsidRPr="003A7C4E">
        <w:rPr>
          <w:rFonts w:ascii="仿宋_GB2312" w:eastAsia="仿宋_GB2312" w:hAnsi="仿宋" w:cs="仿宋"/>
          <w:color w:val="000000"/>
          <w:sz w:val="32"/>
          <w:szCs w:val="32"/>
        </w:rPr>
        <w:t>工作量；脱产期限</w:t>
      </w:r>
      <w:r>
        <w:rPr>
          <w:rFonts w:ascii="仿宋_GB2312" w:eastAsia="仿宋_GB2312" w:hAnsi="仿宋" w:cs="仿宋" w:hint="eastAsia"/>
          <w:color w:val="000000"/>
          <w:sz w:val="32"/>
          <w:szCs w:val="32"/>
        </w:rPr>
        <w:t>满</w:t>
      </w:r>
      <w:r w:rsidR="001239F6" w:rsidRPr="003A7C4E">
        <w:rPr>
          <w:rFonts w:ascii="仿宋_GB2312" w:eastAsia="仿宋_GB2312" w:hAnsi="仿宋" w:cs="仿宋"/>
          <w:color w:val="000000"/>
          <w:sz w:val="32"/>
          <w:szCs w:val="32"/>
        </w:rPr>
        <w:t>7个月的，减免80%的年度工作量；脱产期限</w:t>
      </w:r>
      <w:r>
        <w:rPr>
          <w:rFonts w:ascii="仿宋_GB2312" w:eastAsia="仿宋_GB2312" w:hAnsi="仿宋" w:cs="仿宋" w:hint="eastAsia"/>
          <w:color w:val="000000"/>
          <w:sz w:val="32"/>
          <w:szCs w:val="32"/>
        </w:rPr>
        <w:t>满</w:t>
      </w:r>
      <w:r w:rsidR="001239F6" w:rsidRPr="003A7C4E">
        <w:rPr>
          <w:rFonts w:ascii="仿宋_GB2312" w:eastAsia="仿宋_GB2312" w:hAnsi="仿宋" w:cs="仿宋"/>
          <w:color w:val="000000"/>
          <w:sz w:val="32"/>
          <w:szCs w:val="32"/>
        </w:rPr>
        <w:t>3个月的，减免50%的年度工作量。病假、产假期间的工作量参照上述方式减免。</w:t>
      </w:r>
      <w:r w:rsidR="004E419D" w:rsidRPr="002B4429">
        <w:rPr>
          <w:rFonts w:ascii="仿宋_GB2312" w:eastAsia="仿宋_GB2312" w:hAnsi="仿宋" w:cs="仿宋" w:hint="eastAsia"/>
          <w:color w:val="000000"/>
          <w:sz w:val="32"/>
          <w:szCs w:val="32"/>
        </w:rPr>
        <w:t>经学校批准参加</w:t>
      </w:r>
      <w:r w:rsidR="009626E5" w:rsidRPr="002B4429">
        <w:rPr>
          <w:rFonts w:ascii="仿宋_GB2312" w:eastAsia="仿宋_GB2312" w:hAnsi="仿宋" w:cs="仿宋" w:hint="eastAsia"/>
          <w:color w:val="000000"/>
          <w:sz w:val="32"/>
          <w:szCs w:val="32"/>
        </w:rPr>
        <w:t>国内（外）访学</w:t>
      </w:r>
      <w:r w:rsidR="004D18E3" w:rsidRPr="002B4429">
        <w:rPr>
          <w:rFonts w:ascii="仿宋_GB2312" w:eastAsia="仿宋_GB2312" w:hAnsi="仿宋" w:cs="仿宋" w:hint="eastAsia"/>
          <w:color w:val="000000"/>
          <w:sz w:val="32"/>
          <w:szCs w:val="32"/>
        </w:rPr>
        <w:t>的</w:t>
      </w:r>
      <w:r w:rsidR="004E419D" w:rsidRPr="002B4429">
        <w:rPr>
          <w:rFonts w:ascii="仿宋_GB2312" w:eastAsia="仿宋_GB2312" w:hAnsi="仿宋" w:cs="仿宋" w:hint="eastAsia"/>
          <w:color w:val="000000"/>
          <w:sz w:val="32"/>
          <w:szCs w:val="32"/>
        </w:rPr>
        <w:t>，仅参照上述方式减免教学课时量，但不得减免科研工作量。</w:t>
      </w:r>
    </w:p>
    <w:p w:rsidR="00B15FE8" w:rsidRPr="003A7C4E" w:rsidRDefault="00C11631">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2.</w:t>
      </w:r>
      <w:r w:rsidR="00E047AA" w:rsidRPr="00E047AA">
        <w:rPr>
          <w:rFonts w:ascii="仿宋_GB2312" w:eastAsia="仿宋_GB2312" w:hAnsi="仿宋" w:cs="仿宋" w:hint="eastAsia"/>
          <w:color w:val="000000"/>
          <w:sz w:val="32"/>
          <w:szCs w:val="32"/>
        </w:rPr>
        <w:t>除选择科研为主型岗位的教师以外，</w:t>
      </w:r>
      <w:r w:rsidR="001239F6" w:rsidRPr="003A7C4E">
        <w:rPr>
          <w:rFonts w:ascii="仿宋_GB2312" w:eastAsia="仿宋_GB2312" w:hAnsi="仿宋" w:cs="仿宋" w:hint="eastAsia"/>
          <w:color w:val="000000"/>
          <w:sz w:val="32"/>
          <w:szCs w:val="32"/>
        </w:rPr>
        <w:t>担任系</w:t>
      </w:r>
      <w:r w:rsidR="00B33BF6">
        <w:rPr>
          <w:rFonts w:ascii="仿宋_GB2312" w:eastAsia="仿宋_GB2312" w:hAnsi="仿宋" w:cs="仿宋" w:hint="eastAsia"/>
          <w:color w:val="000000"/>
          <w:sz w:val="32"/>
          <w:szCs w:val="32"/>
        </w:rPr>
        <w:t>（专业、教研室）</w:t>
      </w:r>
      <w:r w:rsidR="001239F6" w:rsidRPr="003A7C4E">
        <w:rPr>
          <w:rFonts w:ascii="仿宋_GB2312" w:eastAsia="仿宋_GB2312" w:hAnsi="仿宋" w:cs="仿宋" w:hint="eastAsia"/>
          <w:color w:val="000000"/>
          <w:sz w:val="32"/>
          <w:szCs w:val="32"/>
        </w:rPr>
        <w:t>主任、教工党支部</w:t>
      </w:r>
      <w:r w:rsidR="00B33BF6">
        <w:rPr>
          <w:rFonts w:ascii="仿宋_GB2312" w:eastAsia="仿宋_GB2312" w:hAnsi="仿宋" w:cs="仿宋" w:hint="eastAsia"/>
          <w:color w:val="000000"/>
          <w:sz w:val="32"/>
          <w:szCs w:val="32"/>
        </w:rPr>
        <w:t>委员会委员</w:t>
      </w:r>
      <w:r w:rsidR="00E51BCC">
        <w:rPr>
          <w:rFonts w:ascii="仿宋_GB2312" w:eastAsia="仿宋_GB2312" w:hAnsi="仿宋" w:cs="仿宋" w:hint="eastAsia"/>
          <w:color w:val="000000"/>
          <w:sz w:val="32"/>
          <w:szCs w:val="32"/>
        </w:rPr>
        <w:t>、</w:t>
      </w:r>
      <w:r w:rsidR="00700F35" w:rsidRPr="000C3A5A">
        <w:rPr>
          <w:rFonts w:ascii="仿宋_GB2312" w:eastAsia="仿宋_GB2312" w:hAnsi="仿宋" w:cs="仿宋" w:hint="eastAsia"/>
          <w:color w:val="000000"/>
          <w:sz w:val="32"/>
          <w:szCs w:val="32"/>
        </w:rPr>
        <w:t>兼职</w:t>
      </w:r>
      <w:r w:rsidR="00700F35">
        <w:rPr>
          <w:rFonts w:ascii="仿宋_GB2312" w:eastAsia="仿宋_GB2312" w:hAnsi="仿宋" w:cs="仿宋" w:hint="eastAsia"/>
          <w:color w:val="000000"/>
          <w:sz w:val="32"/>
          <w:szCs w:val="32"/>
        </w:rPr>
        <w:t>组织</w:t>
      </w:r>
      <w:r w:rsidR="00700F35" w:rsidRPr="000C3A5A">
        <w:rPr>
          <w:rFonts w:ascii="仿宋_GB2312" w:eastAsia="仿宋_GB2312" w:hAnsi="仿宋" w:cs="仿宋" w:hint="eastAsia"/>
          <w:color w:val="000000"/>
          <w:sz w:val="32"/>
          <w:szCs w:val="32"/>
        </w:rPr>
        <w:t>员</w:t>
      </w:r>
      <w:r w:rsidR="001239F6" w:rsidRPr="003A7C4E">
        <w:rPr>
          <w:rFonts w:ascii="仿宋_GB2312" w:eastAsia="仿宋_GB2312" w:hAnsi="仿宋" w:cs="仿宋" w:hint="eastAsia"/>
          <w:color w:val="000000"/>
          <w:sz w:val="32"/>
          <w:szCs w:val="32"/>
        </w:rPr>
        <w:t>等管理职务的，减免</w:t>
      </w:r>
      <w:r w:rsidR="001239F6" w:rsidRPr="003A7C4E">
        <w:rPr>
          <w:rFonts w:ascii="仿宋_GB2312" w:eastAsia="仿宋_GB2312" w:hAnsi="仿宋" w:cs="仿宋"/>
          <w:color w:val="000000"/>
          <w:sz w:val="32"/>
          <w:szCs w:val="32"/>
        </w:rPr>
        <w:t>20%的年度工作量。</w:t>
      </w:r>
      <w:r w:rsidR="00AE1E2E">
        <w:rPr>
          <w:rFonts w:ascii="仿宋_GB2312" w:eastAsia="仿宋_GB2312" w:hAnsi="仿宋" w:cs="仿宋" w:hint="eastAsia"/>
          <w:color w:val="000000"/>
          <w:sz w:val="32"/>
          <w:szCs w:val="32"/>
        </w:rPr>
        <w:t>如教师担任多个职务,工作量减免不累加。</w:t>
      </w:r>
    </w:p>
    <w:p w:rsidR="000C3A5A" w:rsidRDefault="001F2D36" w:rsidP="002B4429">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3</w:t>
      </w:r>
      <w:r w:rsidR="000C3A5A">
        <w:rPr>
          <w:rFonts w:ascii="仿宋_GB2312" w:eastAsia="仿宋_GB2312" w:hAnsi="仿宋" w:cs="仿宋" w:hint="eastAsia"/>
          <w:color w:val="000000"/>
          <w:sz w:val="32"/>
          <w:szCs w:val="32"/>
        </w:rPr>
        <w:t>.</w:t>
      </w:r>
      <w:r w:rsidR="000C3A5A" w:rsidRPr="000C3A5A">
        <w:rPr>
          <w:rFonts w:ascii="仿宋_GB2312" w:eastAsia="仿宋_GB2312" w:hAnsi="仿宋" w:cs="仿宋" w:hint="eastAsia"/>
          <w:color w:val="000000"/>
          <w:sz w:val="32"/>
          <w:szCs w:val="32"/>
        </w:rPr>
        <w:t>教师担任兼职辅导员期间，科研为主型岗位的教师，科研工作量不减免，不安排课堂教学任务；其他岗位的教师，科研工作量减免50%，课堂教学课时量最低基本标准按108课时计。</w:t>
      </w:r>
    </w:p>
    <w:p w:rsidR="00C97868" w:rsidRPr="002B4429" w:rsidRDefault="00C97868" w:rsidP="002B4429">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4.实验教师须坐班</w:t>
      </w:r>
      <w:r w:rsidR="0061725E">
        <w:rPr>
          <w:rFonts w:ascii="仿宋_GB2312" w:eastAsia="仿宋_GB2312" w:hAnsi="仿宋" w:cs="仿宋" w:hint="eastAsia"/>
          <w:color w:val="000000"/>
          <w:sz w:val="32"/>
          <w:szCs w:val="32"/>
        </w:rPr>
        <w:t>。对同时</w:t>
      </w:r>
      <w:r>
        <w:rPr>
          <w:rFonts w:ascii="仿宋_GB2312" w:eastAsia="仿宋_GB2312" w:hAnsi="仿宋" w:cs="仿宋" w:hint="eastAsia"/>
          <w:color w:val="000000"/>
          <w:sz w:val="32"/>
          <w:szCs w:val="32"/>
        </w:rPr>
        <w:t>承担</w:t>
      </w:r>
      <w:r w:rsidR="0061725E">
        <w:rPr>
          <w:rFonts w:ascii="仿宋_GB2312" w:eastAsia="仿宋_GB2312" w:hAnsi="仿宋" w:cs="仿宋" w:hint="eastAsia"/>
          <w:color w:val="000000"/>
          <w:sz w:val="32"/>
          <w:szCs w:val="32"/>
        </w:rPr>
        <w:t>教学</w:t>
      </w:r>
      <w:r w:rsidR="00A323A4">
        <w:rPr>
          <w:rFonts w:ascii="仿宋_GB2312" w:eastAsia="仿宋_GB2312" w:hAnsi="仿宋" w:cs="仿宋" w:hint="eastAsia"/>
          <w:color w:val="000000"/>
          <w:sz w:val="32"/>
          <w:szCs w:val="32"/>
        </w:rPr>
        <w:t>任务</w:t>
      </w:r>
      <w:r w:rsidR="0061725E">
        <w:rPr>
          <w:rFonts w:ascii="仿宋_GB2312" w:eastAsia="仿宋_GB2312" w:hAnsi="仿宋" w:cs="仿宋" w:hint="eastAsia"/>
          <w:color w:val="000000"/>
          <w:sz w:val="32"/>
          <w:szCs w:val="32"/>
        </w:rPr>
        <w:t>和</w:t>
      </w:r>
      <w:r w:rsidR="00A323A4">
        <w:rPr>
          <w:rFonts w:ascii="仿宋_GB2312" w:eastAsia="仿宋_GB2312" w:hAnsi="仿宋" w:cs="仿宋" w:hint="eastAsia"/>
          <w:color w:val="000000"/>
          <w:sz w:val="32"/>
          <w:szCs w:val="32"/>
        </w:rPr>
        <w:t>所在</w:t>
      </w:r>
      <w:r>
        <w:rPr>
          <w:rFonts w:ascii="仿宋_GB2312" w:eastAsia="仿宋_GB2312" w:hAnsi="仿宋" w:cs="仿宋" w:hint="eastAsia"/>
          <w:color w:val="000000"/>
          <w:sz w:val="32"/>
          <w:szCs w:val="32"/>
        </w:rPr>
        <w:t>单位</w:t>
      </w:r>
      <w:r w:rsidRPr="003A7C4E">
        <w:rPr>
          <w:rFonts w:ascii="仿宋_GB2312" w:eastAsia="仿宋_GB2312" w:hAnsi="仿宋" w:cs="仿宋" w:hint="eastAsia"/>
          <w:color w:val="000000"/>
          <w:sz w:val="32"/>
          <w:szCs w:val="32"/>
        </w:rPr>
        <w:t>管理</w:t>
      </w:r>
      <w:r>
        <w:rPr>
          <w:rFonts w:ascii="仿宋_GB2312" w:eastAsia="仿宋_GB2312" w:hAnsi="仿宋" w:cs="仿宋" w:hint="eastAsia"/>
          <w:color w:val="000000"/>
          <w:sz w:val="32"/>
          <w:szCs w:val="32"/>
        </w:rPr>
        <w:t>服务工作</w:t>
      </w:r>
      <w:r w:rsidRPr="003A7C4E">
        <w:rPr>
          <w:rFonts w:ascii="仿宋_GB2312" w:eastAsia="仿宋_GB2312" w:hAnsi="仿宋" w:cs="仿宋" w:hint="eastAsia"/>
          <w:color w:val="000000"/>
          <w:sz w:val="32"/>
          <w:szCs w:val="32"/>
        </w:rPr>
        <w:t>的，减免</w:t>
      </w:r>
      <w:r>
        <w:rPr>
          <w:rFonts w:ascii="仿宋_GB2312" w:eastAsia="仿宋_GB2312" w:hAnsi="仿宋" w:cs="仿宋" w:hint="eastAsia"/>
          <w:color w:val="000000"/>
          <w:sz w:val="32"/>
          <w:szCs w:val="32"/>
        </w:rPr>
        <w:t>5</w:t>
      </w:r>
      <w:r w:rsidRPr="003A7C4E">
        <w:rPr>
          <w:rFonts w:ascii="仿宋_GB2312" w:eastAsia="仿宋_GB2312" w:hAnsi="仿宋" w:cs="仿宋"/>
          <w:color w:val="000000"/>
          <w:sz w:val="32"/>
          <w:szCs w:val="32"/>
        </w:rPr>
        <w:t>0%的年度工作量</w:t>
      </w:r>
      <w:r w:rsidR="0061725E">
        <w:rPr>
          <w:rFonts w:ascii="仿宋_GB2312" w:eastAsia="仿宋_GB2312" w:hAnsi="仿宋" w:cs="仿宋" w:hint="eastAsia"/>
          <w:color w:val="000000"/>
          <w:sz w:val="32"/>
          <w:szCs w:val="32"/>
        </w:rPr>
        <w:t>；对没有教学</w:t>
      </w:r>
      <w:r w:rsidR="00A323A4">
        <w:rPr>
          <w:rFonts w:ascii="仿宋_GB2312" w:eastAsia="仿宋_GB2312" w:hAnsi="仿宋" w:cs="仿宋" w:hint="eastAsia"/>
          <w:color w:val="000000"/>
          <w:sz w:val="32"/>
          <w:szCs w:val="32"/>
        </w:rPr>
        <w:t>任务</w:t>
      </w:r>
      <w:r w:rsidR="0061725E">
        <w:rPr>
          <w:rFonts w:ascii="仿宋_GB2312" w:eastAsia="仿宋_GB2312" w:hAnsi="仿宋" w:cs="仿宋" w:hint="eastAsia"/>
          <w:color w:val="000000"/>
          <w:sz w:val="32"/>
          <w:szCs w:val="32"/>
        </w:rPr>
        <w:t>的，须按照</w:t>
      </w:r>
      <w:r w:rsidR="00A323A4">
        <w:rPr>
          <w:rFonts w:ascii="仿宋_GB2312" w:eastAsia="仿宋_GB2312" w:hAnsi="仿宋" w:cs="仿宋" w:hint="eastAsia"/>
          <w:color w:val="000000"/>
          <w:sz w:val="32"/>
          <w:szCs w:val="32"/>
        </w:rPr>
        <w:t>所在</w:t>
      </w:r>
      <w:r w:rsidR="0061725E">
        <w:rPr>
          <w:rFonts w:ascii="仿宋_GB2312" w:eastAsia="仿宋_GB2312" w:hAnsi="仿宋" w:cs="仿宋" w:hint="eastAsia"/>
          <w:color w:val="000000"/>
          <w:sz w:val="32"/>
          <w:szCs w:val="32"/>
        </w:rPr>
        <w:t>单位的要求承担</w:t>
      </w:r>
      <w:r w:rsidR="0061725E" w:rsidRPr="003A7C4E">
        <w:rPr>
          <w:rFonts w:ascii="仿宋_GB2312" w:eastAsia="仿宋_GB2312" w:hAnsi="仿宋" w:cs="仿宋" w:hint="eastAsia"/>
          <w:color w:val="000000"/>
          <w:sz w:val="32"/>
          <w:szCs w:val="32"/>
        </w:rPr>
        <w:t>管理</w:t>
      </w:r>
      <w:r w:rsidR="0061725E">
        <w:rPr>
          <w:rFonts w:ascii="仿宋_GB2312" w:eastAsia="仿宋_GB2312" w:hAnsi="仿宋" w:cs="仿宋" w:hint="eastAsia"/>
          <w:color w:val="000000"/>
          <w:sz w:val="32"/>
          <w:szCs w:val="32"/>
        </w:rPr>
        <w:t>服务工作，并参照管理人员进行考核</w:t>
      </w:r>
      <w:r w:rsidRPr="003A7C4E">
        <w:rPr>
          <w:rFonts w:ascii="仿宋_GB2312" w:eastAsia="仿宋_GB2312" w:hAnsi="仿宋" w:cs="仿宋"/>
          <w:color w:val="000000"/>
          <w:sz w:val="32"/>
          <w:szCs w:val="32"/>
        </w:rPr>
        <w:t>。</w:t>
      </w:r>
    </w:p>
    <w:p w:rsidR="00B15FE8" w:rsidRPr="00034693" w:rsidRDefault="001239F6" w:rsidP="00034693">
      <w:pPr>
        <w:spacing w:line="560" w:lineRule="exact"/>
        <w:ind w:firstLineChars="200" w:firstLine="640"/>
        <w:rPr>
          <w:rFonts w:ascii="黑体" w:eastAsia="黑体" w:hAnsi="黑体"/>
          <w:sz w:val="32"/>
          <w:szCs w:val="32"/>
        </w:rPr>
      </w:pPr>
      <w:r w:rsidRPr="003A7C4E">
        <w:rPr>
          <w:rFonts w:ascii="黑体" w:eastAsia="黑体" w:hAnsi="黑体" w:hint="eastAsia"/>
          <w:sz w:val="32"/>
          <w:szCs w:val="32"/>
        </w:rPr>
        <w:t>五、</w:t>
      </w:r>
      <w:r w:rsidR="00DE69EF" w:rsidRPr="003A7C4E">
        <w:rPr>
          <w:rFonts w:ascii="黑体" w:eastAsia="黑体" w:hAnsi="黑体" w:hint="eastAsia"/>
          <w:sz w:val="32"/>
          <w:szCs w:val="32"/>
        </w:rPr>
        <w:t>教师工作量考核</w:t>
      </w:r>
    </w:p>
    <w:p w:rsidR="00B15FE8" w:rsidRPr="00B30693" w:rsidRDefault="00B30693" w:rsidP="00B30693">
      <w:pPr>
        <w:spacing w:line="560" w:lineRule="exact"/>
        <w:ind w:firstLineChars="200" w:firstLine="643"/>
        <w:rPr>
          <w:rFonts w:ascii="仿宋_GB2312" w:eastAsia="仿宋_GB2312" w:hAnsi="仿宋" w:cs="仿宋"/>
          <w:b/>
          <w:color w:val="000000"/>
          <w:sz w:val="32"/>
        </w:rPr>
      </w:pPr>
      <w:r w:rsidRPr="00B30693">
        <w:rPr>
          <w:rFonts w:ascii="仿宋_GB2312" w:eastAsia="仿宋_GB2312" w:hAnsi="仿宋" w:cs="仿宋" w:hint="eastAsia"/>
          <w:b/>
          <w:color w:val="000000"/>
          <w:sz w:val="32"/>
          <w:szCs w:val="32"/>
        </w:rPr>
        <w:t>（一）</w:t>
      </w:r>
      <w:r w:rsidR="001239F6" w:rsidRPr="00B30693">
        <w:rPr>
          <w:rFonts w:ascii="仿宋_GB2312" w:eastAsia="仿宋_GB2312" w:hAnsi="仿宋" w:cs="仿宋" w:hint="eastAsia"/>
          <w:b/>
          <w:color w:val="000000"/>
          <w:sz w:val="32"/>
          <w:szCs w:val="32"/>
        </w:rPr>
        <w:t>年度考核</w:t>
      </w:r>
    </w:p>
    <w:p w:rsidR="00B15FE8" w:rsidRPr="003A7C4E" w:rsidRDefault="001239F6" w:rsidP="00763185">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学校每年</w:t>
      </w:r>
      <w:r w:rsidR="003D4179" w:rsidRPr="003A7C4E">
        <w:rPr>
          <w:rFonts w:ascii="仿宋_GB2312" w:eastAsia="仿宋_GB2312" w:hAnsi="仿宋" w:cs="仿宋" w:hint="eastAsia"/>
          <w:color w:val="000000"/>
          <w:sz w:val="32"/>
          <w:szCs w:val="32"/>
        </w:rPr>
        <w:t>开展</w:t>
      </w:r>
      <w:r w:rsidRPr="003A7C4E">
        <w:rPr>
          <w:rFonts w:ascii="仿宋_GB2312" w:eastAsia="仿宋_GB2312" w:hAnsi="仿宋" w:cs="仿宋" w:hint="eastAsia"/>
          <w:color w:val="000000"/>
          <w:sz w:val="32"/>
          <w:szCs w:val="32"/>
        </w:rPr>
        <w:t>教</w:t>
      </w:r>
      <w:r w:rsidR="003D4179" w:rsidRPr="003A7C4E">
        <w:rPr>
          <w:rFonts w:ascii="仿宋_GB2312" w:eastAsia="仿宋_GB2312" w:hAnsi="仿宋" w:cs="仿宋" w:hint="eastAsia"/>
          <w:color w:val="000000"/>
          <w:sz w:val="32"/>
          <w:szCs w:val="32"/>
        </w:rPr>
        <w:t>职</w:t>
      </w:r>
      <w:r w:rsidRPr="003A7C4E">
        <w:rPr>
          <w:rFonts w:ascii="仿宋_GB2312" w:eastAsia="仿宋_GB2312" w:hAnsi="仿宋" w:cs="仿宋" w:hint="eastAsia"/>
          <w:color w:val="000000"/>
          <w:sz w:val="32"/>
          <w:szCs w:val="32"/>
        </w:rPr>
        <w:t>工年度考核</w:t>
      </w:r>
      <w:r w:rsidR="003D4179" w:rsidRPr="003A7C4E">
        <w:rPr>
          <w:rFonts w:ascii="仿宋_GB2312" w:eastAsia="仿宋_GB2312" w:hAnsi="仿宋" w:cs="仿宋" w:hint="eastAsia"/>
          <w:color w:val="000000"/>
          <w:sz w:val="32"/>
          <w:szCs w:val="32"/>
        </w:rPr>
        <w:t>工作，</w:t>
      </w:r>
      <w:r w:rsidR="00790665" w:rsidRPr="003A7C4E">
        <w:rPr>
          <w:rFonts w:ascii="仿宋_GB2312" w:eastAsia="仿宋_GB2312" w:hAnsi="仿宋" w:cs="仿宋" w:hint="eastAsia"/>
          <w:color w:val="000000"/>
          <w:sz w:val="32"/>
          <w:szCs w:val="32"/>
        </w:rPr>
        <w:t>以学年度为考核周期。</w:t>
      </w:r>
      <w:r w:rsidRPr="003A7C4E">
        <w:rPr>
          <w:rFonts w:ascii="仿宋_GB2312" w:eastAsia="仿宋_GB2312" w:hAnsi="仿宋" w:cs="仿宋" w:hint="eastAsia"/>
          <w:color w:val="000000"/>
          <w:sz w:val="32"/>
          <w:szCs w:val="32"/>
        </w:rPr>
        <w:t>教研单位</w:t>
      </w:r>
      <w:r w:rsidR="003D4179" w:rsidRPr="003A7C4E">
        <w:rPr>
          <w:rFonts w:ascii="仿宋_GB2312" w:eastAsia="仿宋_GB2312" w:hAnsi="仿宋" w:cs="仿宋" w:hint="eastAsia"/>
          <w:color w:val="000000"/>
          <w:sz w:val="32"/>
          <w:szCs w:val="32"/>
        </w:rPr>
        <w:t>负责组织教师核算</w:t>
      </w:r>
      <w:r w:rsidRPr="003A7C4E">
        <w:rPr>
          <w:rFonts w:ascii="仿宋_GB2312" w:eastAsia="仿宋_GB2312" w:hAnsi="仿宋" w:cs="仿宋" w:hint="eastAsia"/>
          <w:color w:val="000000"/>
          <w:sz w:val="32"/>
          <w:szCs w:val="32"/>
        </w:rPr>
        <w:t>统计教师工作量完成情况</w:t>
      </w:r>
      <w:r w:rsidR="003D4179" w:rsidRPr="003A7C4E">
        <w:rPr>
          <w:rFonts w:ascii="仿宋_GB2312" w:eastAsia="仿宋_GB2312" w:hAnsi="仿宋" w:cs="仿宋" w:hint="eastAsia"/>
          <w:color w:val="000000"/>
          <w:sz w:val="32"/>
          <w:szCs w:val="32"/>
        </w:rPr>
        <w:t>并</w:t>
      </w:r>
      <w:r w:rsidRPr="003A7C4E">
        <w:rPr>
          <w:rFonts w:ascii="仿宋_GB2312" w:eastAsia="仿宋_GB2312" w:hAnsi="仿宋" w:cs="仿宋" w:hint="eastAsia"/>
          <w:color w:val="000000"/>
          <w:sz w:val="32"/>
          <w:szCs w:val="32"/>
        </w:rPr>
        <w:t>做好年度考核工作。</w:t>
      </w:r>
    </w:p>
    <w:p w:rsidR="00B15FE8" w:rsidRPr="003A7C4E" w:rsidRDefault="001239F6" w:rsidP="0086185B">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1</w:t>
      </w:r>
      <w:r w:rsidR="00DC211E">
        <w:rPr>
          <w:rFonts w:ascii="仿宋_GB2312" w:eastAsia="仿宋_GB2312" w:hAnsi="仿宋" w:cs="仿宋" w:hint="eastAsia"/>
          <w:color w:val="000000"/>
          <w:sz w:val="32"/>
          <w:szCs w:val="32"/>
        </w:rPr>
        <w:t>.</w:t>
      </w:r>
      <w:r w:rsidRPr="003A7C4E">
        <w:rPr>
          <w:rFonts w:ascii="仿宋_GB2312" w:eastAsia="仿宋_GB2312" w:hAnsi="仿宋" w:cs="仿宋" w:hint="eastAsia"/>
          <w:color w:val="000000"/>
          <w:sz w:val="32"/>
          <w:szCs w:val="32"/>
        </w:rPr>
        <w:t>教学工作量考核</w:t>
      </w:r>
    </w:p>
    <w:p w:rsidR="00B15FE8" w:rsidRPr="003A7C4E" w:rsidRDefault="006B0894" w:rsidP="00763185">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（1）</w:t>
      </w:r>
      <w:r w:rsidR="001239F6" w:rsidRPr="003A7C4E">
        <w:rPr>
          <w:rFonts w:ascii="仿宋_GB2312" w:eastAsia="仿宋_GB2312" w:hAnsi="仿宋" w:cs="仿宋" w:hint="eastAsia"/>
          <w:color w:val="000000"/>
          <w:sz w:val="32"/>
          <w:szCs w:val="32"/>
        </w:rPr>
        <w:t>教学工作量考核以本科教学工作量和研究生教学工作量为主，以其他教学工作量为辅。</w:t>
      </w:r>
    </w:p>
    <w:p w:rsidR="002332BA" w:rsidRPr="002332BA" w:rsidRDefault="006B0894" w:rsidP="00A02F62">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（2）</w:t>
      </w:r>
      <w:r w:rsidR="001239F6" w:rsidRPr="003A7C4E">
        <w:rPr>
          <w:rFonts w:ascii="仿宋_GB2312" w:eastAsia="仿宋_GB2312" w:hAnsi="仿宋" w:cs="仿宋"/>
          <w:color w:val="000000"/>
          <w:sz w:val="32"/>
          <w:szCs w:val="32"/>
        </w:rPr>
        <w:t>教师承担由教务处、研究生院</w:t>
      </w:r>
      <w:r w:rsidR="003D4179" w:rsidRPr="003A7C4E">
        <w:rPr>
          <w:rFonts w:ascii="仿宋_GB2312" w:eastAsia="仿宋_GB2312" w:hAnsi="仿宋" w:cs="仿宋" w:hint="eastAsia"/>
          <w:color w:val="000000"/>
          <w:sz w:val="32"/>
          <w:szCs w:val="32"/>
        </w:rPr>
        <w:t>等</w:t>
      </w:r>
      <w:r w:rsidR="001239F6" w:rsidRPr="003A7C4E">
        <w:rPr>
          <w:rFonts w:ascii="仿宋_GB2312" w:eastAsia="仿宋_GB2312" w:hAnsi="仿宋" w:cs="仿宋" w:hint="eastAsia"/>
          <w:color w:val="000000"/>
          <w:sz w:val="32"/>
          <w:szCs w:val="32"/>
        </w:rPr>
        <w:t>部门</w:t>
      </w:r>
      <w:r w:rsidR="001239F6" w:rsidRPr="003A7C4E">
        <w:rPr>
          <w:rFonts w:ascii="仿宋_GB2312" w:eastAsia="仿宋_GB2312" w:hAnsi="仿宋" w:cs="仿宋"/>
          <w:color w:val="000000"/>
          <w:sz w:val="32"/>
          <w:szCs w:val="32"/>
        </w:rPr>
        <w:t>在全校范围内统筹安排的</w:t>
      </w:r>
      <w:r w:rsidR="003D4179" w:rsidRPr="003A7C4E">
        <w:rPr>
          <w:rFonts w:ascii="仿宋_GB2312" w:eastAsia="仿宋_GB2312" w:hAnsi="仿宋" w:cs="仿宋" w:hint="eastAsia"/>
          <w:color w:val="000000"/>
          <w:sz w:val="32"/>
          <w:szCs w:val="32"/>
        </w:rPr>
        <w:t>本科和研究生</w:t>
      </w:r>
      <w:r w:rsidR="001239F6" w:rsidRPr="003A7C4E">
        <w:rPr>
          <w:rFonts w:ascii="仿宋_GB2312" w:eastAsia="仿宋_GB2312" w:hAnsi="仿宋" w:cs="仿宋" w:hint="eastAsia"/>
          <w:color w:val="000000"/>
          <w:sz w:val="32"/>
          <w:szCs w:val="32"/>
        </w:rPr>
        <w:t>课堂</w:t>
      </w:r>
      <w:r w:rsidR="001239F6" w:rsidRPr="003A7C4E">
        <w:rPr>
          <w:rFonts w:ascii="仿宋_GB2312" w:eastAsia="仿宋_GB2312" w:hAnsi="仿宋" w:cs="仿宋"/>
          <w:color w:val="000000"/>
          <w:sz w:val="32"/>
          <w:szCs w:val="32"/>
        </w:rPr>
        <w:t>教学</w:t>
      </w:r>
      <w:r w:rsidR="003D4179" w:rsidRPr="003A7C4E">
        <w:rPr>
          <w:rFonts w:ascii="仿宋_GB2312" w:eastAsia="仿宋_GB2312" w:hAnsi="仿宋" w:cs="仿宋" w:hint="eastAsia"/>
          <w:color w:val="000000"/>
          <w:sz w:val="32"/>
          <w:szCs w:val="32"/>
        </w:rPr>
        <w:t>课时</w:t>
      </w:r>
      <w:r w:rsidR="001239F6" w:rsidRPr="003A7C4E">
        <w:rPr>
          <w:rFonts w:ascii="仿宋_GB2312" w:eastAsia="仿宋_GB2312" w:hAnsi="仿宋" w:cs="仿宋" w:hint="eastAsia"/>
          <w:color w:val="000000"/>
          <w:sz w:val="32"/>
          <w:szCs w:val="32"/>
        </w:rPr>
        <w:t>均</w:t>
      </w:r>
      <w:r w:rsidR="001239F6" w:rsidRPr="003A7C4E">
        <w:rPr>
          <w:rFonts w:ascii="仿宋_GB2312" w:eastAsia="仿宋_GB2312" w:hAnsi="仿宋" w:cs="仿宋"/>
          <w:color w:val="000000"/>
          <w:sz w:val="32"/>
          <w:szCs w:val="32"/>
        </w:rPr>
        <w:t>纳入</w:t>
      </w:r>
      <w:r w:rsidR="00643511">
        <w:rPr>
          <w:rFonts w:ascii="仿宋_GB2312" w:eastAsia="仿宋_GB2312" w:hAnsi="仿宋" w:cs="仿宋" w:hint="eastAsia"/>
          <w:color w:val="000000"/>
          <w:sz w:val="32"/>
          <w:szCs w:val="32"/>
        </w:rPr>
        <w:t>工作量绩点</w:t>
      </w:r>
      <w:r w:rsidR="001239F6" w:rsidRPr="003A7C4E">
        <w:rPr>
          <w:rFonts w:ascii="仿宋_GB2312" w:eastAsia="仿宋_GB2312" w:hAnsi="仿宋" w:cs="仿宋"/>
          <w:color w:val="000000"/>
          <w:sz w:val="32"/>
          <w:szCs w:val="32"/>
        </w:rPr>
        <w:t>的统计范围。</w:t>
      </w:r>
    </w:p>
    <w:p w:rsidR="002B6C33" w:rsidRDefault="006B0894" w:rsidP="00763185">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w:t>
      </w:r>
      <w:r w:rsidR="00016BF4">
        <w:rPr>
          <w:rFonts w:ascii="仿宋_GB2312" w:eastAsia="仿宋_GB2312" w:hAnsi="仿宋" w:cs="仿宋" w:hint="eastAsia"/>
          <w:color w:val="000000"/>
          <w:sz w:val="32"/>
          <w:szCs w:val="32"/>
        </w:rPr>
        <w:t>3</w:t>
      </w:r>
      <w:r>
        <w:rPr>
          <w:rFonts w:ascii="仿宋_GB2312" w:eastAsia="仿宋_GB2312" w:hAnsi="仿宋" w:cs="仿宋" w:hint="eastAsia"/>
          <w:color w:val="000000"/>
          <w:sz w:val="32"/>
          <w:szCs w:val="32"/>
        </w:rPr>
        <w:t>）</w:t>
      </w:r>
      <w:r w:rsidR="001239F6" w:rsidRPr="003A7C4E">
        <w:rPr>
          <w:rFonts w:ascii="仿宋_GB2312" w:eastAsia="仿宋_GB2312" w:hAnsi="仿宋" w:cs="仿宋" w:hint="eastAsia"/>
          <w:color w:val="000000"/>
          <w:sz w:val="32"/>
          <w:szCs w:val="32"/>
        </w:rPr>
        <w:t>教师应</w:t>
      </w:r>
      <w:r w:rsidR="003D4179" w:rsidRPr="003A7C4E">
        <w:rPr>
          <w:rFonts w:ascii="仿宋_GB2312" w:eastAsia="仿宋_GB2312" w:hAnsi="仿宋" w:cs="仿宋" w:hint="eastAsia"/>
          <w:color w:val="000000"/>
          <w:sz w:val="32"/>
          <w:szCs w:val="32"/>
        </w:rPr>
        <w:t>完成</w:t>
      </w:r>
      <w:r w:rsidR="001239F6" w:rsidRPr="003A7C4E">
        <w:rPr>
          <w:rFonts w:ascii="仿宋_GB2312" w:eastAsia="仿宋_GB2312" w:hAnsi="仿宋" w:cs="仿宋" w:hint="eastAsia"/>
          <w:color w:val="000000"/>
          <w:sz w:val="32"/>
          <w:szCs w:val="32"/>
        </w:rPr>
        <w:t>学校和教研单位安排的其他教学工作</w:t>
      </w:r>
      <w:r w:rsidR="003D4179" w:rsidRPr="003A7C4E">
        <w:rPr>
          <w:rFonts w:ascii="仿宋_GB2312" w:eastAsia="仿宋_GB2312" w:hAnsi="仿宋" w:cs="仿宋" w:hint="eastAsia"/>
          <w:color w:val="000000"/>
          <w:sz w:val="32"/>
          <w:szCs w:val="32"/>
        </w:rPr>
        <w:t>量</w:t>
      </w:r>
      <w:r w:rsidR="001239F6" w:rsidRPr="003A7C4E">
        <w:rPr>
          <w:rFonts w:ascii="仿宋_GB2312" w:eastAsia="仿宋_GB2312" w:hAnsi="仿宋" w:cs="仿宋" w:hint="eastAsia"/>
          <w:color w:val="000000"/>
          <w:sz w:val="32"/>
          <w:szCs w:val="32"/>
        </w:rPr>
        <w:t>。</w:t>
      </w:r>
      <w:r w:rsidR="003D4179" w:rsidRPr="003A7C4E">
        <w:rPr>
          <w:rFonts w:ascii="仿宋_GB2312" w:eastAsia="仿宋_GB2312" w:hAnsi="仿宋" w:cs="仿宋" w:hint="eastAsia"/>
          <w:color w:val="000000"/>
          <w:sz w:val="32"/>
          <w:szCs w:val="32"/>
        </w:rPr>
        <w:t>其他教学工作量由教研单位纳入</w:t>
      </w:r>
      <w:r w:rsidR="001239F6" w:rsidRPr="003A7C4E">
        <w:rPr>
          <w:rFonts w:ascii="仿宋_GB2312" w:eastAsia="仿宋_GB2312" w:hAnsi="仿宋" w:cs="仿宋" w:hint="eastAsia"/>
          <w:color w:val="000000"/>
          <w:sz w:val="32"/>
          <w:szCs w:val="32"/>
        </w:rPr>
        <w:t>教师工作量考核范围，</w:t>
      </w:r>
      <w:r w:rsidR="001239F6" w:rsidRPr="002B4429">
        <w:rPr>
          <w:rFonts w:ascii="仿宋_GB2312" w:eastAsia="仿宋_GB2312" w:hAnsi="仿宋" w:cs="仿宋" w:hint="eastAsia"/>
          <w:color w:val="000000"/>
          <w:sz w:val="32"/>
          <w:szCs w:val="32"/>
        </w:rPr>
        <w:t>但不</w:t>
      </w:r>
      <w:r w:rsidR="00A321D2" w:rsidRPr="002B4429">
        <w:rPr>
          <w:rFonts w:ascii="仿宋_GB2312" w:eastAsia="仿宋_GB2312" w:hAnsi="仿宋" w:cs="仿宋" w:hint="eastAsia"/>
          <w:color w:val="000000"/>
          <w:sz w:val="32"/>
          <w:szCs w:val="32"/>
        </w:rPr>
        <w:t>得超过</w:t>
      </w:r>
      <w:r w:rsidR="0022185A">
        <w:rPr>
          <w:rFonts w:ascii="仿宋_GB2312" w:eastAsia="仿宋_GB2312" w:hAnsi="仿宋" w:cs="仿宋" w:hint="eastAsia"/>
          <w:color w:val="000000"/>
          <w:sz w:val="32"/>
          <w:szCs w:val="32"/>
        </w:rPr>
        <w:t>72</w:t>
      </w:r>
      <w:r w:rsidR="00A321D2" w:rsidRPr="002B4429">
        <w:rPr>
          <w:rFonts w:ascii="仿宋_GB2312" w:eastAsia="仿宋_GB2312" w:hAnsi="仿宋" w:cs="仿宋" w:hint="eastAsia"/>
          <w:color w:val="000000"/>
          <w:sz w:val="32"/>
          <w:szCs w:val="32"/>
        </w:rPr>
        <w:t>个</w:t>
      </w:r>
      <w:r w:rsidR="00643511" w:rsidRPr="002B4429">
        <w:rPr>
          <w:rFonts w:ascii="仿宋_GB2312" w:eastAsia="仿宋_GB2312" w:hAnsi="仿宋" w:cs="仿宋" w:hint="eastAsia"/>
          <w:color w:val="000000"/>
          <w:sz w:val="32"/>
          <w:szCs w:val="32"/>
        </w:rPr>
        <w:t>工作量绩点</w:t>
      </w:r>
      <w:r w:rsidR="00CE6856">
        <w:rPr>
          <w:rFonts w:ascii="仿宋_GB2312" w:eastAsia="仿宋_GB2312" w:hAnsi="仿宋" w:cs="仿宋" w:hint="eastAsia"/>
          <w:color w:val="000000"/>
          <w:sz w:val="32"/>
          <w:szCs w:val="32"/>
        </w:rPr>
        <w:t>，且</w:t>
      </w:r>
      <w:r w:rsidR="006F7A4B">
        <w:rPr>
          <w:rFonts w:ascii="仿宋_GB2312" w:eastAsia="仿宋_GB2312" w:hAnsi="仿宋" w:cs="仿宋" w:hint="eastAsia"/>
          <w:color w:val="000000"/>
          <w:sz w:val="32"/>
          <w:szCs w:val="32"/>
        </w:rPr>
        <w:t>不得将</w:t>
      </w:r>
      <w:r w:rsidR="006F7A4B" w:rsidRPr="003A7C4E">
        <w:rPr>
          <w:rFonts w:ascii="仿宋_GB2312" w:eastAsia="仿宋_GB2312" w:hAnsi="仿宋" w:cs="仿宋" w:hint="eastAsia"/>
          <w:color w:val="000000"/>
          <w:sz w:val="32"/>
          <w:szCs w:val="32"/>
        </w:rPr>
        <w:t>其他教学工作量</w:t>
      </w:r>
      <w:r w:rsidR="006F7A4B">
        <w:rPr>
          <w:rFonts w:ascii="仿宋_GB2312" w:eastAsia="仿宋_GB2312" w:hAnsi="仿宋" w:cs="仿宋" w:hint="eastAsia"/>
          <w:color w:val="000000"/>
          <w:sz w:val="32"/>
          <w:szCs w:val="32"/>
        </w:rPr>
        <w:t>折算为</w:t>
      </w:r>
      <w:r w:rsidR="006F7A4B" w:rsidRPr="003A7C4E">
        <w:rPr>
          <w:rFonts w:ascii="仿宋_GB2312" w:eastAsia="仿宋_GB2312" w:hAnsi="仿宋" w:cs="仿宋" w:hint="eastAsia"/>
          <w:color w:val="000000"/>
          <w:sz w:val="32"/>
          <w:szCs w:val="32"/>
        </w:rPr>
        <w:t>科研为主型</w:t>
      </w:r>
      <w:r w:rsidR="0013572F">
        <w:rPr>
          <w:rFonts w:ascii="仿宋_GB2312" w:eastAsia="仿宋_GB2312" w:hAnsi="仿宋" w:cs="仿宋" w:hint="eastAsia"/>
          <w:color w:val="000000"/>
          <w:sz w:val="32"/>
          <w:szCs w:val="32"/>
        </w:rPr>
        <w:t>的</w:t>
      </w:r>
      <w:r w:rsidR="0013572F" w:rsidRPr="0013572F">
        <w:rPr>
          <w:rFonts w:ascii="仿宋_GB2312" w:eastAsia="仿宋_GB2312" w:hAnsi="仿宋" w:cs="仿宋" w:hint="eastAsia"/>
          <w:color w:val="000000"/>
          <w:sz w:val="32"/>
          <w:szCs w:val="32"/>
        </w:rPr>
        <w:t>课堂教学课时量和科研工作量</w:t>
      </w:r>
      <w:r w:rsidR="0013572F">
        <w:rPr>
          <w:rFonts w:ascii="仿宋_GB2312" w:eastAsia="仿宋_GB2312" w:hAnsi="仿宋" w:cs="仿宋" w:hint="eastAsia"/>
          <w:color w:val="000000"/>
          <w:sz w:val="32"/>
          <w:szCs w:val="32"/>
        </w:rPr>
        <w:t>以及</w:t>
      </w:r>
      <w:r w:rsidR="006F7A4B" w:rsidRPr="003A7C4E">
        <w:rPr>
          <w:rFonts w:ascii="仿宋_GB2312" w:eastAsia="仿宋_GB2312" w:hAnsi="仿宋" w:cs="仿宋" w:hint="eastAsia"/>
          <w:color w:val="000000"/>
          <w:sz w:val="32"/>
          <w:szCs w:val="32"/>
        </w:rPr>
        <w:t>教学科研型</w:t>
      </w:r>
      <w:r w:rsidR="006F7A4B">
        <w:rPr>
          <w:rFonts w:ascii="仿宋_GB2312" w:eastAsia="仿宋_GB2312" w:hAnsi="仿宋" w:cs="仿宋" w:hint="eastAsia"/>
          <w:color w:val="000000"/>
          <w:sz w:val="32"/>
          <w:szCs w:val="32"/>
        </w:rPr>
        <w:t>岗位的科研工作量。</w:t>
      </w:r>
      <w:r w:rsidR="001239F6" w:rsidRPr="003A7C4E">
        <w:rPr>
          <w:rFonts w:ascii="仿宋_GB2312" w:eastAsia="仿宋_GB2312" w:hAnsi="仿宋" w:cs="仿宋" w:hint="eastAsia"/>
          <w:color w:val="000000"/>
          <w:sz w:val="32"/>
          <w:szCs w:val="32"/>
        </w:rPr>
        <w:t>其他教学工作量的核算标准由各教研单位自行设定。</w:t>
      </w:r>
    </w:p>
    <w:p w:rsidR="00B15FE8" w:rsidRPr="003A7C4E" w:rsidRDefault="003D4179" w:rsidP="00763185">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2</w:t>
      </w:r>
      <w:r w:rsidR="00DC211E">
        <w:rPr>
          <w:rFonts w:ascii="仿宋_GB2312" w:eastAsia="仿宋_GB2312" w:hAnsi="仿宋" w:cs="仿宋" w:hint="eastAsia"/>
          <w:color w:val="000000"/>
          <w:sz w:val="32"/>
          <w:szCs w:val="32"/>
        </w:rPr>
        <w:t>.</w:t>
      </w:r>
      <w:r w:rsidR="001239F6" w:rsidRPr="003A7C4E">
        <w:rPr>
          <w:rFonts w:ascii="仿宋_GB2312" w:eastAsia="仿宋_GB2312" w:hAnsi="仿宋" w:cs="仿宋" w:hint="eastAsia"/>
          <w:color w:val="000000"/>
          <w:sz w:val="32"/>
          <w:szCs w:val="32"/>
        </w:rPr>
        <w:t>科研工作量考核</w:t>
      </w:r>
    </w:p>
    <w:p w:rsidR="00B15FE8" w:rsidRPr="003A7C4E" w:rsidRDefault="001239F6" w:rsidP="00763185">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科研工作量考核以</w:t>
      </w:r>
      <w:r w:rsidR="003D4179" w:rsidRPr="003A7C4E">
        <w:rPr>
          <w:rFonts w:ascii="仿宋_GB2312" w:eastAsia="仿宋_GB2312" w:hAnsi="仿宋" w:cs="仿宋" w:hint="eastAsia"/>
          <w:color w:val="000000"/>
          <w:sz w:val="32"/>
          <w:szCs w:val="32"/>
        </w:rPr>
        <w:t>各类型</w:t>
      </w:r>
      <w:r w:rsidRPr="003A7C4E">
        <w:rPr>
          <w:rFonts w:ascii="仿宋_GB2312" w:eastAsia="仿宋_GB2312" w:hAnsi="仿宋" w:cs="仿宋"/>
          <w:color w:val="000000"/>
          <w:sz w:val="32"/>
          <w:szCs w:val="32"/>
        </w:rPr>
        <w:t>教师</w:t>
      </w:r>
      <w:r w:rsidR="003D4179" w:rsidRPr="003A7C4E">
        <w:rPr>
          <w:rFonts w:ascii="仿宋_GB2312" w:eastAsia="仿宋_GB2312" w:hAnsi="仿宋" w:cs="仿宋" w:hint="eastAsia"/>
          <w:color w:val="000000"/>
          <w:sz w:val="32"/>
          <w:szCs w:val="32"/>
        </w:rPr>
        <w:t>岗位</w:t>
      </w:r>
      <w:r w:rsidRPr="003A7C4E">
        <w:rPr>
          <w:rFonts w:ascii="仿宋_GB2312" w:eastAsia="仿宋_GB2312" w:hAnsi="仿宋" w:cs="仿宋"/>
          <w:color w:val="000000"/>
          <w:sz w:val="32"/>
          <w:szCs w:val="32"/>
        </w:rPr>
        <w:t>应当完成的年度科研工作量为标准，</w:t>
      </w:r>
      <w:r w:rsidR="003D4179" w:rsidRPr="003A7C4E">
        <w:rPr>
          <w:rFonts w:ascii="仿宋_GB2312" w:eastAsia="仿宋_GB2312" w:hAnsi="仿宋" w:cs="仿宋" w:hint="eastAsia"/>
          <w:color w:val="000000"/>
          <w:sz w:val="32"/>
          <w:szCs w:val="32"/>
        </w:rPr>
        <w:t>用近</w:t>
      </w:r>
      <w:r w:rsidR="003D4179" w:rsidRPr="003A7C4E">
        <w:rPr>
          <w:rFonts w:ascii="仿宋_GB2312" w:eastAsia="仿宋_GB2312" w:hAnsi="仿宋" w:cs="仿宋"/>
          <w:color w:val="000000"/>
          <w:sz w:val="32"/>
          <w:szCs w:val="32"/>
        </w:rPr>
        <w:t>3</w:t>
      </w:r>
      <w:r w:rsidRPr="003A7C4E">
        <w:rPr>
          <w:rFonts w:ascii="仿宋_GB2312" w:eastAsia="仿宋_GB2312" w:hAnsi="仿宋" w:cs="仿宋"/>
          <w:color w:val="000000"/>
          <w:sz w:val="32"/>
          <w:szCs w:val="32"/>
        </w:rPr>
        <w:t>年</w:t>
      </w:r>
      <w:r w:rsidR="00E12FA3" w:rsidRPr="003A7C4E">
        <w:rPr>
          <w:rFonts w:ascii="仿宋_GB2312" w:eastAsia="仿宋_GB2312" w:hAnsi="仿宋" w:cs="仿宋" w:hint="eastAsia"/>
          <w:color w:val="000000"/>
          <w:sz w:val="32"/>
          <w:szCs w:val="32"/>
        </w:rPr>
        <w:t>内</w:t>
      </w:r>
      <w:r w:rsidRPr="003A7C4E">
        <w:rPr>
          <w:rFonts w:ascii="仿宋_GB2312" w:eastAsia="仿宋_GB2312" w:hAnsi="仿宋" w:cs="仿宋"/>
          <w:color w:val="000000"/>
          <w:sz w:val="32"/>
          <w:szCs w:val="32"/>
        </w:rPr>
        <w:t>教师实际完成的科研工作量的年平均值</w:t>
      </w:r>
      <w:r w:rsidR="003D4179" w:rsidRPr="003A7C4E">
        <w:rPr>
          <w:rFonts w:ascii="仿宋_GB2312" w:eastAsia="仿宋_GB2312" w:hAnsi="仿宋" w:cs="仿宋" w:hint="eastAsia"/>
          <w:color w:val="000000"/>
          <w:sz w:val="32"/>
          <w:szCs w:val="32"/>
        </w:rPr>
        <w:t>进行核</w:t>
      </w:r>
      <w:r w:rsidRPr="003A7C4E">
        <w:rPr>
          <w:rFonts w:ascii="仿宋_GB2312" w:eastAsia="仿宋_GB2312" w:hAnsi="仿宋" w:cs="仿宋"/>
          <w:color w:val="000000"/>
          <w:sz w:val="32"/>
          <w:szCs w:val="32"/>
        </w:rPr>
        <w:t>算。</w:t>
      </w:r>
    </w:p>
    <w:p w:rsidR="00B15FE8" w:rsidRPr="003A7C4E" w:rsidRDefault="001239F6">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对</w:t>
      </w:r>
      <w:r w:rsidRPr="003A7C4E">
        <w:rPr>
          <w:rFonts w:ascii="仿宋_GB2312" w:eastAsia="仿宋_GB2312" w:hAnsi="仿宋" w:cs="仿宋"/>
          <w:color w:val="000000"/>
          <w:sz w:val="32"/>
          <w:szCs w:val="32"/>
        </w:rPr>
        <w:t>新进教师</w:t>
      </w:r>
      <w:r w:rsidR="003D4179" w:rsidRPr="003A7C4E">
        <w:rPr>
          <w:rFonts w:ascii="仿宋_GB2312" w:eastAsia="仿宋_GB2312" w:hAnsi="仿宋" w:cs="仿宋" w:hint="eastAsia"/>
          <w:color w:val="000000"/>
          <w:sz w:val="32"/>
          <w:szCs w:val="32"/>
        </w:rPr>
        <w:t>，用</w:t>
      </w:r>
      <w:r w:rsidRPr="003A7C4E">
        <w:rPr>
          <w:rFonts w:ascii="仿宋_GB2312" w:eastAsia="仿宋_GB2312" w:hAnsi="仿宋" w:cs="仿宋"/>
          <w:color w:val="000000"/>
          <w:sz w:val="32"/>
          <w:szCs w:val="32"/>
        </w:rPr>
        <w:t>年度实际完成的科研工作量或</w:t>
      </w:r>
      <w:r w:rsidR="00672129">
        <w:rPr>
          <w:rFonts w:ascii="仿宋_GB2312" w:eastAsia="仿宋_GB2312" w:hAnsi="仿宋" w:cs="仿宋" w:hint="eastAsia"/>
          <w:color w:val="000000"/>
          <w:sz w:val="32"/>
          <w:szCs w:val="32"/>
        </w:rPr>
        <w:t>经</w:t>
      </w:r>
      <w:r w:rsidR="00672129" w:rsidRPr="003A7C4E">
        <w:rPr>
          <w:rFonts w:ascii="仿宋_GB2312" w:eastAsia="仿宋_GB2312" w:hAnsi="仿宋" w:cs="仿宋"/>
          <w:color w:val="000000"/>
          <w:sz w:val="32"/>
          <w:szCs w:val="32"/>
        </w:rPr>
        <w:t>认</w:t>
      </w:r>
      <w:r w:rsidR="00672129">
        <w:rPr>
          <w:rFonts w:ascii="仿宋_GB2312" w:eastAsia="仿宋_GB2312" w:hAnsi="仿宋" w:cs="仿宋" w:hint="eastAsia"/>
          <w:color w:val="000000"/>
          <w:sz w:val="32"/>
          <w:szCs w:val="32"/>
        </w:rPr>
        <w:t>定</w:t>
      </w:r>
      <w:r w:rsidRPr="003A7C4E">
        <w:rPr>
          <w:rFonts w:ascii="仿宋_GB2312" w:eastAsia="仿宋_GB2312" w:hAnsi="仿宋" w:cs="仿宋"/>
          <w:color w:val="000000"/>
          <w:sz w:val="32"/>
          <w:szCs w:val="32"/>
        </w:rPr>
        <w:t>的阶段性科研成果进行考核，由</w:t>
      </w:r>
      <w:r w:rsidR="003D4179" w:rsidRPr="003A7C4E">
        <w:rPr>
          <w:rFonts w:ascii="仿宋_GB2312" w:eastAsia="仿宋_GB2312" w:hAnsi="仿宋" w:cs="仿宋" w:hint="eastAsia"/>
          <w:color w:val="000000"/>
          <w:sz w:val="32"/>
          <w:szCs w:val="32"/>
        </w:rPr>
        <w:t>所在教研单位</w:t>
      </w:r>
      <w:r w:rsidRPr="003A7C4E">
        <w:rPr>
          <w:rFonts w:ascii="仿宋_GB2312" w:eastAsia="仿宋_GB2312" w:hAnsi="仿宋" w:cs="仿宋"/>
          <w:color w:val="000000"/>
          <w:sz w:val="32"/>
          <w:szCs w:val="32"/>
        </w:rPr>
        <w:t>认定。</w:t>
      </w:r>
    </w:p>
    <w:p w:rsidR="00B15FE8" w:rsidRPr="003A7C4E" w:rsidRDefault="003D4179" w:rsidP="0086185B">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3</w:t>
      </w:r>
      <w:r w:rsidR="00DC211E">
        <w:rPr>
          <w:rFonts w:ascii="仿宋_GB2312" w:eastAsia="仿宋_GB2312" w:hAnsi="仿宋" w:cs="仿宋" w:hint="eastAsia"/>
          <w:color w:val="000000"/>
          <w:sz w:val="32"/>
          <w:szCs w:val="32"/>
        </w:rPr>
        <w:t>.</w:t>
      </w:r>
      <w:r w:rsidR="001239F6" w:rsidRPr="003A7C4E">
        <w:rPr>
          <w:rFonts w:ascii="仿宋_GB2312" w:eastAsia="仿宋_GB2312" w:hAnsi="仿宋" w:cs="仿宋" w:hint="eastAsia"/>
          <w:color w:val="000000"/>
          <w:sz w:val="32"/>
          <w:szCs w:val="32"/>
        </w:rPr>
        <w:t>管理服务工作量考核</w:t>
      </w:r>
    </w:p>
    <w:p w:rsidR="00B15FE8" w:rsidRPr="003A7C4E" w:rsidRDefault="003D4179" w:rsidP="00763185">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管理服务工作量由教研单位纳入教师工作量考核范围</w:t>
      </w:r>
      <w:r w:rsidR="00A321D2">
        <w:rPr>
          <w:rFonts w:ascii="仿宋_GB2312" w:eastAsia="仿宋_GB2312" w:hAnsi="仿宋" w:cs="仿宋" w:hint="eastAsia"/>
          <w:color w:val="000000"/>
          <w:sz w:val="32"/>
          <w:szCs w:val="32"/>
        </w:rPr>
        <w:t>，</w:t>
      </w:r>
      <w:r w:rsidR="00A321D2" w:rsidRPr="002B4429">
        <w:rPr>
          <w:rFonts w:ascii="仿宋_GB2312" w:eastAsia="仿宋_GB2312" w:hAnsi="仿宋" w:cs="仿宋" w:hint="eastAsia"/>
          <w:color w:val="000000"/>
          <w:sz w:val="32"/>
          <w:szCs w:val="32"/>
        </w:rPr>
        <w:t>但不得超过</w:t>
      </w:r>
      <w:r w:rsidR="0022185A">
        <w:rPr>
          <w:rFonts w:ascii="仿宋_GB2312" w:eastAsia="仿宋_GB2312" w:hAnsi="仿宋" w:cs="仿宋" w:hint="eastAsia"/>
          <w:color w:val="000000"/>
          <w:sz w:val="32"/>
          <w:szCs w:val="32"/>
        </w:rPr>
        <w:t>36</w:t>
      </w:r>
      <w:r w:rsidR="00A321D2" w:rsidRPr="002B4429">
        <w:rPr>
          <w:rFonts w:ascii="仿宋_GB2312" w:eastAsia="仿宋_GB2312" w:hAnsi="仿宋" w:cs="仿宋" w:hint="eastAsia"/>
          <w:color w:val="000000"/>
          <w:sz w:val="32"/>
          <w:szCs w:val="32"/>
        </w:rPr>
        <w:t>个工作量绩点</w:t>
      </w:r>
      <w:r w:rsidR="00CE6856">
        <w:rPr>
          <w:rFonts w:ascii="仿宋_GB2312" w:eastAsia="仿宋_GB2312" w:hAnsi="仿宋" w:cs="仿宋" w:hint="eastAsia"/>
          <w:color w:val="000000"/>
          <w:sz w:val="32"/>
          <w:szCs w:val="32"/>
        </w:rPr>
        <w:t>，且</w:t>
      </w:r>
      <w:r w:rsidR="006F7A4B">
        <w:rPr>
          <w:rFonts w:ascii="仿宋_GB2312" w:eastAsia="仿宋_GB2312" w:hAnsi="仿宋" w:cs="仿宋" w:hint="eastAsia"/>
          <w:color w:val="000000"/>
          <w:sz w:val="32"/>
          <w:szCs w:val="32"/>
        </w:rPr>
        <w:t>不得将</w:t>
      </w:r>
      <w:r w:rsidR="006F7A4B" w:rsidRPr="003A7C4E">
        <w:rPr>
          <w:rFonts w:ascii="仿宋_GB2312" w:eastAsia="仿宋_GB2312" w:hAnsi="仿宋" w:cs="仿宋" w:hint="eastAsia"/>
          <w:color w:val="000000"/>
          <w:sz w:val="32"/>
          <w:szCs w:val="32"/>
        </w:rPr>
        <w:t>管理服务工作量</w:t>
      </w:r>
      <w:r w:rsidR="006F7A4B">
        <w:rPr>
          <w:rFonts w:ascii="仿宋_GB2312" w:eastAsia="仿宋_GB2312" w:hAnsi="仿宋" w:cs="仿宋" w:hint="eastAsia"/>
          <w:color w:val="000000"/>
          <w:sz w:val="32"/>
          <w:szCs w:val="32"/>
        </w:rPr>
        <w:t>折算为</w:t>
      </w:r>
      <w:r w:rsidR="006F7A4B" w:rsidRPr="003A7C4E">
        <w:rPr>
          <w:rFonts w:ascii="仿宋_GB2312" w:eastAsia="仿宋_GB2312" w:hAnsi="仿宋" w:cs="仿宋" w:hint="eastAsia"/>
          <w:color w:val="000000"/>
          <w:sz w:val="32"/>
          <w:szCs w:val="32"/>
        </w:rPr>
        <w:t>科研为主型</w:t>
      </w:r>
      <w:r w:rsidR="0013572F">
        <w:rPr>
          <w:rFonts w:ascii="仿宋_GB2312" w:eastAsia="仿宋_GB2312" w:hAnsi="仿宋" w:cs="仿宋" w:hint="eastAsia"/>
          <w:color w:val="000000"/>
          <w:sz w:val="32"/>
          <w:szCs w:val="32"/>
        </w:rPr>
        <w:t>的</w:t>
      </w:r>
      <w:r w:rsidR="0013572F" w:rsidRPr="0013572F">
        <w:rPr>
          <w:rFonts w:ascii="仿宋_GB2312" w:eastAsia="仿宋_GB2312" w:hAnsi="仿宋" w:cs="仿宋" w:hint="eastAsia"/>
          <w:color w:val="000000"/>
          <w:sz w:val="32"/>
          <w:szCs w:val="32"/>
        </w:rPr>
        <w:t>课堂教学课时量和科研工作量</w:t>
      </w:r>
      <w:r w:rsidR="0013572F">
        <w:rPr>
          <w:rFonts w:ascii="仿宋_GB2312" w:eastAsia="仿宋_GB2312" w:hAnsi="仿宋" w:cs="仿宋" w:hint="eastAsia"/>
          <w:color w:val="000000"/>
          <w:sz w:val="32"/>
          <w:szCs w:val="32"/>
        </w:rPr>
        <w:t>以及</w:t>
      </w:r>
      <w:r w:rsidR="006F7A4B" w:rsidRPr="003A7C4E">
        <w:rPr>
          <w:rFonts w:ascii="仿宋_GB2312" w:eastAsia="仿宋_GB2312" w:hAnsi="仿宋" w:cs="仿宋" w:hint="eastAsia"/>
          <w:color w:val="000000"/>
          <w:sz w:val="32"/>
          <w:szCs w:val="32"/>
        </w:rPr>
        <w:t>教学科研型</w:t>
      </w:r>
      <w:r w:rsidR="006F7A4B">
        <w:rPr>
          <w:rFonts w:ascii="仿宋_GB2312" w:eastAsia="仿宋_GB2312" w:hAnsi="仿宋" w:cs="仿宋" w:hint="eastAsia"/>
          <w:color w:val="000000"/>
          <w:sz w:val="32"/>
          <w:szCs w:val="32"/>
        </w:rPr>
        <w:t>岗位的科研工作量。</w:t>
      </w:r>
      <w:r w:rsidR="001239F6" w:rsidRPr="003A7C4E">
        <w:rPr>
          <w:rFonts w:ascii="仿宋_GB2312" w:eastAsia="仿宋_GB2312" w:hAnsi="仿宋" w:cs="仿宋" w:hint="eastAsia"/>
          <w:color w:val="000000"/>
          <w:sz w:val="32"/>
          <w:szCs w:val="32"/>
        </w:rPr>
        <w:t>管理服务工作量的核算标准由各教研单位自行设定。</w:t>
      </w:r>
    </w:p>
    <w:p w:rsidR="00B15FE8" w:rsidRPr="003A7C4E" w:rsidRDefault="003D4179" w:rsidP="00763185">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4</w:t>
      </w:r>
      <w:r w:rsidR="00DC211E">
        <w:rPr>
          <w:rFonts w:ascii="仿宋_GB2312" w:eastAsia="仿宋_GB2312" w:hAnsi="仿宋" w:cs="仿宋" w:hint="eastAsia"/>
          <w:color w:val="000000"/>
          <w:sz w:val="32"/>
          <w:szCs w:val="32"/>
        </w:rPr>
        <w:t>.</w:t>
      </w:r>
      <w:r w:rsidR="001239F6" w:rsidRPr="003A7C4E">
        <w:rPr>
          <w:rFonts w:ascii="仿宋_GB2312" w:eastAsia="仿宋_GB2312" w:hAnsi="仿宋" w:cs="仿宋" w:hint="eastAsia"/>
          <w:color w:val="000000"/>
          <w:sz w:val="32"/>
          <w:szCs w:val="32"/>
        </w:rPr>
        <w:t>年度考核程序</w:t>
      </w:r>
    </w:p>
    <w:p w:rsidR="00B15FE8" w:rsidRPr="003A7C4E" w:rsidRDefault="006B0894">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（1）</w:t>
      </w:r>
      <w:r w:rsidR="001239F6" w:rsidRPr="003A7C4E">
        <w:rPr>
          <w:rFonts w:ascii="仿宋_GB2312" w:eastAsia="仿宋_GB2312" w:hAnsi="仿宋" w:cs="仿宋"/>
          <w:color w:val="000000"/>
          <w:sz w:val="32"/>
          <w:szCs w:val="32"/>
        </w:rPr>
        <w:t>每年10月-11月，学校</w:t>
      </w:r>
      <w:r w:rsidR="001239F6" w:rsidRPr="003A7C4E">
        <w:rPr>
          <w:rFonts w:ascii="仿宋_GB2312" w:eastAsia="仿宋_GB2312" w:hAnsi="仿宋" w:cs="仿宋" w:hint="eastAsia"/>
          <w:color w:val="000000"/>
          <w:sz w:val="32"/>
          <w:szCs w:val="32"/>
        </w:rPr>
        <w:t>开展</w:t>
      </w:r>
      <w:r w:rsidR="001239F6" w:rsidRPr="003A7C4E">
        <w:rPr>
          <w:rFonts w:ascii="仿宋_GB2312" w:eastAsia="仿宋_GB2312" w:hAnsi="仿宋" w:cs="仿宋"/>
          <w:color w:val="000000"/>
          <w:sz w:val="32"/>
          <w:szCs w:val="32"/>
        </w:rPr>
        <w:t>教</w:t>
      </w:r>
      <w:r w:rsidR="001239F6" w:rsidRPr="003A7C4E">
        <w:rPr>
          <w:rFonts w:ascii="仿宋_GB2312" w:eastAsia="仿宋_GB2312" w:hAnsi="仿宋" w:cs="仿宋" w:hint="eastAsia"/>
          <w:color w:val="000000"/>
          <w:sz w:val="32"/>
          <w:szCs w:val="32"/>
        </w:rPr>
        <w:t>职</w:t>
      </w:r>
      <w:r w:rsidR="001239F6" w:rsidRPr="003A7C4E">
        <w:rPr>
          <w:rFonts w:ascii="仿宋_GB2312" w:eastAsia="仿宋_GB2312" w:hAnsi="仿宋" w:cs="仿宋"/>
          <w:color w:val="000000"/>
          <w:sz w:val="32"/>
          <w:szCs w:val="32"/>
        </w:rPr>
        <w:t>工</w:t>
      </w:r>
      <w:r w:rsidR="001239F6" w:rsidRPr="003A7C4E">
        <w:rPr>
          <w:rFonts w:ascii="仿宋_GB2312" w:eastAsia="仿宋_GB2312" w:hAnsi="仿宋" w:cs="仿宋" w:hint="eastAsia"/>
          <w:color w:val="000000"/>
          <w:sz w:val="32"/>
          <w:szCs w:val="32"/>
        </w:rPr>
        <w:t>年度</w:t>
      </w:r>
      <w:r w:rsidR="001239F6" w:rsidRPr="003A7C4E">
        <w:rPr>
          <w:rFonts w:ascii="仿宋_GB2312" w:eastAsia="仿宋_GB2312" w:hAnsi="仿宋" w:cs="仿宋"/>
          <w:color w:val="000000"/>
          <w:sz w:val="32"/>
          <w:szCs w:val="32"/>
        </w:rPr>
        <w:t>考核工作。</w:t>
      </w:r>
    </w:p>
    <w:p w:rsidR="00B15FE8" w:rsidRPr="003A7C4E" w:rsidRDefault="006B0894" w:rsidP="00763185">
      <w:pPr>
        <w:spacing w:line="560" w:lineRule="exact"/>
        <w:ind w:firstLineChars="200" w:firstLine="640"/>
        <w:rPr>
          <w:rFonts w:ascii="仿宋_GB2312" w:eastAsia="仿宋_GB2312" w:hAnsi="仿宋" w:cs="仿宋"/>
          <w:b/>
          <w:color w:val="000000"/>
          <w:sz w:val="32"/>
          <w:szCs w:val="32"/>
          <w:u w:val="single"/>
        </w:rPr>
      </w:pPr>
      <w:r>
        <w:rPr>
          <w:rFonts w:ascii="仿宋_GB2312" w:eastAsia="仿宋_GB2312" w:hAnsi="仿宋" w:cs="仿宋" w:hint="eastAsia"/>
          <w:color w:val="000000"/>
          <w:sz w:val="32"/>
          <w:szCs w:val="32"/>
        </w:rPr>
        <w:t>（2）</w:t>
      </w:r>
      <w:r w:rsidR="003D4179" w:rsidRPr="003A7C4E">
        <w:rPr>
          <w:rFonts w:ascii="仿宋_GB2312" w:eastAsia="仿宋_GB2312" w:hAnsi="仿宋" w:cs="仿宋" w:hint="eastAsia"/>
          <w:color w:val="000000"/>
          <w:sz w:val="32"/>
          <w:szCs w:val="32"/>
        </w:rPr>
        <w:t>教研单位组织教师核算统计工作量，</w:t>
      </w:r>
      <w:r w:rsidR="003D4179" w:rsidRPr="003A7C4E">
        <w:rPr>
          <w:rFonts w:ascii="仿宋_GB2312" w:eastAsia="仿宋_GB2312" w:hAnsi="仿宋" w:cs="仿宋"/>
          <w:color w:val="000000"/>
          <w:sz w:val="32"/>
          <w:szCs w:val="32"/>
        </w:rPr>
        <w:t>对岗位职责完成情况进行总结</w:t>
      </w:r>
      <w:r w:rsidR="001239F6" w:rsidRPr="003A7C4E">
        <w:rPr>
          <w:rFonts w:ascii="仿宋_GB2312" w:eastAsia="仿宋_GB2312" w:hAnsi="仿宋" w:cs="仿宋" w:hint="eastAsia"/>
          <w:color w:val="000000"/>
          <w:sz w:val="32"/>
          <w:szCs w:val="32"/>
        </w:rPr>
        <w:t>，</w:t>
      </w:r>
      <w:r w:rsidR="001239F6" w:rsidRPr="003A7C4E">
        <w:rPr>
          <w:rFonts w:ascii="仿宋_GB2312" w:eastAsia="仿宋_GB2312" w:hAnsi="仿宋" w:cs="仿宋"/>
          <w:color w:val="000000"/>
          <w:sz w:val="32"/>
          <w:szCs w:val="32"/>
        </w:rPr>
        <w:t>填写《年度考核登记表》。</w:t>
      </w:r>
    </w:p>
    <w:p w:rsidR="00B15FE8" w:rsidRPr="003A7C4E" w:rsidRDefault="006B0894">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（3）</w:t>
      </w:r>
      <w:r w:rsidR="003D4179" w:rsidRPr="003A7C4E">
        <w:rPr>
          <w:rFonts w:ascii="仿宋_GB2312" w:eastAsia="仿宋_GB2312" w:hAnsi="仿宋" w:cs="仿宋" w:hint="eastAsia"/>
          <w:color w:val="000000"/>
          <w:sz w:val="32"/>
          <w:szCs w:val="32"/>
        </w:rPr>
        <w:t>教研单位对</w:t>
      </w:r>
      <w:r w:rsidR="001239F6" w:rsidRPr="003A7C4E">
        <w:rPr>
          <w:rFonts w:ascii="仿宋_GB2312" w:eastAsia="仿宋_GB2312" w:hAnsi="仿宋" w:cs="仿宋" w:hint="eastAsia"/>
          <w:color w:val="000000"/>
          <w:sz w:val="32"/>
          <w:szCs w:val="32"/>
        </w:rPr>
        <w:t>教师进行思想政治和师德师风</w:t>
      </w:r>
      <w:r w:rsidR="00000291">
        <w:rPr>
          <w:rFonts w:ascii="仿宋_GB2312" w:eastAsia="仿宋_GB2312" w:hAnsi="仿宋" w:cs="仿宋" w:hint="eastAsia"/>
          <w:color w:val="000000"/>
          <w:sz w:val="32"/>
          <w:szCs w:val="32"/>
        </w:rPr>
        <w:t>考核</w:t>
      </w:r>
      <w:r w:rsidR="001239F6" w:rsidRPr="003A7C4E">
        <w:rPr>
          <w:rFonts w:ascii="仿宋_GB2312" w:eastAsia="仿宋_GB2312" w:hAnsi="仿宋" w:cs="仿宋" w:hint="eastAsia"/>
          <w:color w:val="000000"/>
          <w:sz w:val="32"/>
          <w:szCs w:val="32"/>
        </w:rPr>
        <w:t>，并做好教学工作量、科研工作量、管理服务工作量等的审核工作。</w:t>
      </w:r>
    </w:p>
    <w:p w:rsidR="00B15FE8" w:rsidRPr="003A7C4E" w:rsidRDefault="006B0894" w:rsidP="00763185">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（4）</w:t>
      </w:r>
      <w:r w:rsidR="001239F6" w:rsidRPr="003A7C4E">
        <w:rPr>
          <w:rFonts w:ascii="仿宋_GB2312" w:eastAsia="仿宋_GB2312" w:hAnsi="仿宋" w:cs="仿宋" w:hint="eastAsia"/>
          <w:color w:val="000000"/>
          <w:sz w:val="32"/>
          <w:szCs w:val="32"/>
        </w:rPr>
        <w:t>教研单位</w:t>
      </w:r>
      <w:r w:rsidR="00C558BB" w:rsidRPr="003A7C4E">
        <w:rPr>
          <w:rFonts w:ascii="仿宋_GB2312" w:eastAsia="仿宋_GB2312" w:hAnsi="仿宋" w:cs="仿宋" w:hint="eastAsia"/>
          <w:color w:val="000000"/>
          <w:sz w:val="32"/>
          <w:szCs w:val="32"/>
        </w:rPr>
        <w:t>组织教师述职、交流，</w:t>
      </w:r>
      <w:r w:rsidR="001239F6" w:rsidRPr="003A7C4E">
        <w:rPr>
          <w:rFonts w:ascii="仿宋_GB2312" w:eastAsia="仿宋_GB2312" w:hAnsi="仿宋" w:cs="仿宋" w:hint="eastAsia"/>
          <w:color w:val="000000"/>
          <w:sz w:val="32"/>
          <w:szCs w:val="32"/>
        </w:rPr>
        <w:t>召开年度考核工作会议，根据教师工作量完成情况和工作实绩进行综合考评，确定年度考核结果，并将教师工作量完成情况及考核结果予以公示。经公示无异议</w:t>
      </w:r>
      <w:r w:rsidR="003D4179" w:rsidRPr="003A7C4E">
        <w:rPr>
          <w:rFonts w:ascii="仿宋_GB2312" w:eastAsia="仿宋_GB2312" w:hAnsi="仿宋" w:cs="仿宋" w:hint="eastAsia"/>
          <w:color w:val="000000"/>
          <w:sz w:val="32"/>
          <w:szCs w:val="32"/>
        </w:rPr>
        <w:t>的</w:t>
      </w:r>
      <w:r w:rsidR="001239F6" w:rsidRPr="003A7C4E">
        <w:rPr>
          <w:rFonts w:ascii="仿宋_GB2312" w:eastAsia="仿宋_GB2312" w:hAnsi="仿宋" w:cs="仿宋" w:hint="eastAsia"/>
          <w:color w:val="000000"/>
          <w:sz w:val="32"/>
          <w:szCs w:val="32"/>
        </w:rPr>
        <w:t>考核结果</w:t>
      </w:r>
      <w:r w:rsidR="003D4179" w:rsidRPr="003A7C4E">
        <w:rPr>
          <w:rFonts w:ascii="仿宋_GB2312" w:eastAsia="仿宋_GB2312" w:hAnsi="仿宋" w:cs="仿宋" w:hint="eastAsia"/>
          <w:color w:val="000000"/>
          <w:sz w:val="32"/>
          <w:szCs w:val="32"/>
        </w:rPr>
        <w:t>报人事处。</w:t>
      </w:r>
    </w:p>
    <w:p w:rsidR="00B15FE8" w:rsidRPr="003A7C4E" w:rsidRDefault="006B0894">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（5）</w:t>
      </w:r>
      <w:r w:rsidR="003D4179" w:rsidRPr="003A7C4E">
        <w:rPr>
          <w:rFonts w:ascii="仿宋_GB2312" w:eastAsia="仿宋_GB2312" w:hAnsi="仿宋" w:cs="仿宋" w:hint="eastAsia"/>
          <w:color w:val="000000"/>
          <w:sz w:val="32"/>
          <w:szCs w:val="32"/>
        </w:rPr>
        <w:t>人事处会同相关部门对教研单位提交的</w:t>
      </w:r>
      <w:r w:rsidR="00D03790" w:rsidRPr="003A7C4E">
        <w:rPr>
          <w:rFonts w:ascii="仿宋_GB2312" w:eastAsia="仿宋_GB2312" w:hAnsi="仿宋" w:cs="仿宋" w:hint="eastAsia"/>
          <w:color w:val="000000"/>
          <w:sz w:val="32"/>
          <w:szCs w:val="32"/>
        </w:rPr>
        <w:t>部门</w:t>
      </w:r>
      <w:r w:rsidR="001239F6" w:rsidRPr="003A7C4E">
        <w:rPr>
          <w:rFonts w:ascii="仿宋_GB2312" w:eastAsia="仿宋_GB2312" w:hAnsi="仿宋" w:cs="仿宋" w:hint="eastAsia"/>
          <w:color w:val="000000"/>
          <w:sz w:val="32"/>
          <w:szCs w:val="32"/>
        </w:rPr>
        <w:t>考核结果进行</w:t>
      </w:r>
      <w:r w:rsidR="00D03790" w:rsidRPr="003A7C4E">
        <w:rPr>
          <w:rFonts w:ascii="仿宋_GB2312" w:eastAsia="仿宋_GB2312" w:hAnsi="仿宋" w:cs="仿宋" w:hint="eastAsia"/>
          <w:color w:val="000000"/>
          <w:sz w:val="32"/>
          <w:szCs w:val="32"/>
        </w:rPr>
        <w:t>复</w:t>
      </w:r>
      <w:r w:rsidR="001239F6" w:rsidRPr="003A7C4E">
        <w:rPr>
          <w:rFonts w:ascii="仿宋_GB2312" w:eastAsia="仿宋_GB2312" w:hAnsi="仿宋" w:cs="仿宋" w:hint="eastAsia"/>
          <w:color w:val="000000"/>
          <w:sz w:val="32"/>
          <w:szCs w:val="32"/>
        </w:rPr>
        <w:t>核，</w:t>
      </w:r>
      <w:r w:rsidR="00D03790" w:rsidRPr="003A7C4E">
        <w:rPr>
          <w:rFonts w:ascii="仿宋_GB2312" w:eastAsia="仿宋_GB2312" w:hAnsi="仿宋" w:cs="仿宋" w:hint="eastAsia"/>
          <w:color w:val="000000"/>
          <w:sz w:val="32"/>
          <w:szCs w:val="32"/>
        </w:rPr>
        <w:t>并</w:t>
      </w:r>
      <w:r w:rsidR="001239F6" w:rsidRPr="003A7C4E">
        <w:rPr>
          <w:rFonts w:ascii="仿宋_GB2312" w:eastAsia="仿宋_GB2312" w:hAnsi="仿宋" w:cs="仿宋" w:hint="eastAsia"/>
          <w:color w:val="000000"/>
          <w:sz w:val="32"/>
          <w:szCs w:val="32"/>
        </w:rPr>
        <w:t>报</w:t>
      </w:r>
      <w:r w:rsidR="00D03790" w:rsidRPr="003A7C4E">
        <w:rPr>
          <w:rFonts w:ascii="仿宋_GB2312" w:eastAsia="仿宋_GB2312" w:hAnsi="仿宋" w:cs="仿宋" w:hint="eastAsia"/>
          <w:color w:val="000000"/>
          <w:sz w:val="32"/>
          <w:szCs w:val="32"/>
        </w:rPr>
        <w:t>学校考核领导小组办公室进行综合评议，确定年度考核结果。考核结果报学校考核领导小组审议后，提请校长办公会审定</w:t>
      </w:r>
      <w:r w:rsidR="001239F6" w:rsidRPr="003A7C4E">
        <w:rPr>
          <w:rFonts w:ascii="仿宋_GB2312" w:eastAsia="仿宋_GB2312" w:hAnsi="仿宋" w:cs="仿宋" w:hint="eastAsia"/>
          <w:color w:val="000000"/>
          <w:sz w:val="32"/>
          <w:szCs w:val="32"/>
        </w:rPr>
        <w:t>。</w:t>
      </w:r>
    </w:p>
    <w:p w:rsidR="00B15FE8" w:rsidRPr="003A7C4E" w:rsidRDefault="001239F6">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5</w:t>
      </w:r>
      <w:r w:rsidR="00DC211E">
        <w:rPr>
          <w:rFonts w:ascii="仿宋_GB2312" w:eastAsia="仿宋_GB2312" w:hAnsi="仿宋" w:cs="仿宋" w:hint="eastAsia"/>
          <w:color w:val="000000"/>
          <w:sz w:val="32"/>
          <w:szCs w:val="32"/>
        </w:rPr>
        <w:t>.</w:t>
      </w:r>
      <w:r w:rsidRPr="003A7C4E">
        <w:rPr>
          <w:rFonts w:ascii="仿宋_GB2312" w:eastAsia="仿宋_GB2312" w:hAnsi="仿宋" w:cs="仿宋" w:hint="eastAsia"/>
          <w:color w:val="000000"/>
          <w:sz w:val="32"/>
          <w:szCs w:val="32"/>
        </w:rPr>
        <w:t>年度考核结果</w:t>
      </w:r>
    </w:p>
    <w:p w:rsidR="00B15FE8" w:rsidRPr="003A7C4E" w:rsidRDefault="00BE20A2" w:rsidP="00763185">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（1）</w:t>
      </w:r>
      <w:r w:rsidR="001239F6" w:rsidRPr="003A7C4E">
        <w:rPr>
          <w:rFonts w:ascii="仿宋_GB2312" w:eastAsia="仿宋_GB2312" w:hAnsi="仿宋" w:cs="仿宋"/>
          <w:color w:val="000000"/>
          <w:sz w:val="32"/>
          <w:szCs w:val="32"/>
        </w:rPr>
        <w:t>年度考核结果分</w:t>
      </w:r>
      <w:r w:rsidR="003D4179" w:rsidRPr="003A7C4E">
        <w:rPr>
          <w:rFonts w:ascii="仿宋_GB2312" w:eastAsia="仿宋_GB2312" w:hAnsi="仿宋" w:cs="仿宋" w:hint="eastAsia"/>
          <w:color w:val="000000"/>
          <w:sz w:val="32"/>
          <w:szCs w:val="32"/>
        </w:rPr>
        <w:t>为</w:t>
      </w:r>
      <w:r w:rsidR="001239F6" w:rsidRPr="003A7C4E">
        <w:rPr>
          <w:rFonts w:ascii="仿宋_GB2312" w:eastAsia="仿宋_GB2312" w:hAnsi="仿宋" w:cs="仿宋"/>
          <w:color w:val="000000"/>
          <w:sz w:val="32"/>
          <w:szCs w:val="32"/>
        </w:rPr>
        <w:t>优秀、称职、基本称职、不称职。</w:t>
      </w:r>
    </w:p>
    <w:p w:rsidR="00BE20A2" w:rsidRDefault="00765B02" w:rsidP="002B4429">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（2）</w:t>
      </w:r>
      <w:r w:rsidR="00BE20A2" w:rsidRPr="003A7C4E">
        <w:rPr>
          <w:rFonts w:ascii="仿宋_GB2312" w:eastAsia="仿宋_GB2312" w:hAnsi="仿宋" w:cs="仿宋" w:hint="eastAsia"/>
          <w:color w:val="000000"/>
          <w:sz w:val="32"/>
          <w:szCs w:val="32"/>
        </w:rPr>
        <w:t>教师每学年2个学期的学生评教排名均位于本单位</w:t>
      </w:r>
      <w:r w:rsidR="00BE20A2">
        <w:rPr>
          <w:rFonts w:ascii="仿宋_GB2312" w:eastAsia="仿宋_GB2312" w:hAnsi="仿宋" w:cs="仿宋" w:hint="eastAsia"/>
          <w:color w:val="000000"/>
          <w:sz w:val="32"/>
          <w:szCs w:val="32"/>
        </w:rPr>
        <w:t>80</w:t>
      </w:r>
      <w:r w:rsidR="00BE20A2" w:rsidRPr="003A7C4E">
        <w:rPr>
          <w:rFonts w:ascii="仿宋_GB2312" w:eastAsia="仿宋_GB2312" w:hAnsi="仿宋" w:cs="仿宋"/>
          <w:color w:val="000000"/>
          <w:sz w:val="32"/>
          <w:szCs w:val="32"/>
        </w:rPr>
        <w:t>.0%之后，年度考核结果不得为优秀</w:t>
      </w:r>
      <w:r w:rsidR="00BE20A2" w:rsidRPr="003A7C4E">
        <w:rPr>
          <w:rFonts w:ascii="仿宋_GB2312" w:eastAsia="仿宋_GB2312" w:hAnsi="仿宋" w:cs="仿宋" w:hint="eastAsia"/>
          <w:color w:val="000000"/>
          <w:sz w:val="32"/>
          <w:szCs w:val="32"/>
        </w:rPr>
        <w:t>。</w:t>
      </w:r>
    </w:p>
    <w:p w:rsidR="00BE20A2" w:rsidRPr="00BE20A2" w:rsidRDefault="00BE20A2" w:rsidP="002B4429">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w:t>
      </w:r>
      <w:r w:rsidR="00655D5E">
        <w:rPr>
          <w:rFonts w:ascii="仿宋_GB2312" w:eastAsia="仿宋_GB2312" w:hAnsi="仿宋" w:cs="仿宋" w:hint="eastAsia"/>
          <w:color w:val="000000"/>
          <w:sz w:val="32"/>
          <w:szCs w:val="32"/>
        </w:rPr>
        <w:t>3</w:t>
      </w:r>
      <w:r>
        <w:rPr>
          <w:rFonts w:ascii="仿宋_GB2312" w:eastAsia="仿宋_GB2312" w:hAnsi="仿宋" w:cs="仿宋" w:hint="eastAsia"/>
          <w:color w:val="000000"/>
          <w:sz w:val="32"/>
          <w:szCs w:val="32"/>
        </w:rPr>
        <w:t>）有以下情况之一的教师，</w:t>
      </w:r>
      <w:r w:rsidRPr="003A7C4E">
        <w:rPr>
          <w:rFonts w:ascii="仿宋_GB2312" w:eastAsia="仿宋_GB2312" w:hAnsi="仿宋" w:cs="仿宋" w:hint="eastAsia"/>
          <w:color w:val="000000"/>
          <w:sz w:val="32"/>
          <w:szCs w:val="32"/>
        </w:rPr>
        <w:t>年度考核结果不得为称职及以上</w:t>
      </w:r>
      <w:r>
        <w:rPr>
          <w:rFonts w:ascii="仿宋_GB2312" w:eastAsia="仿宋_GB2312" w:hAnsi="仿宋" w:cs="仿宋" w:hint="eastAsia"/>
          <w:color w:val="000000"/>
          <w:sz w:val="32"/>
          <w:szCs w:val="32"/>
        </w:rPr>
        <w:t>：</w:t>
      </w:r>
    </w:p>
    <w:p w:rsidR="001B7ACD" w:rsidRPr="00EF2529" w:rsidRDefault="001B7ACD" w:rsidP="001B7ACD">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①</w:t>
      </w:r>
      <w:r w:rsidRPr="00EF2529">
        <w:rPr>
          <w:rFonts w:ascii="仿宋_GB2312" w:eastAsia="仿宋_GB2312" w:hAnsi="仿宋" w:cs="仿宋" w:hint="eastAsia"/>
          <w:color w:val="000000"/>
          <w:sz w:val="32"/>
          <w:szCs w:val="32"/>
        </w:rPr>
        <w:t>拒绝服从学校和所在教学单位</w:t>
      </w:r>
      <w:r w:rsidR="00891E69">
        <w:rPr>
          <w:rFonts w:ascii="仿宋_GB2312" w:eastAsia="仿宋_GB2312" w:hAnsi="仿宋" w:cs="仿宋" w:hint="eastAsia"/>
          <w:color w:val="000000"/>
          <w:sz w:val="32"/>
          <w:szCs w:val="32"/>
        </w:rPr>
        <w:t>的</w:t>
      </w:r>
      <w:r w:rsidRPr="00EF2529">
        <w:rPr>
          <w:rFonts w:ascii="仿宋_GB2312" w:eastAsia="仿宋_GB2312" w:hAnsi="仿宋" w:cs="仿宋" w:hint="eastAsia"/>
          <w:color w:val="000000"/>
          <w:sz w:val="32"/>
          <w:szCs w:val="32"/>
        </w:rPr>
        <w:t>教学工作安排。</w:t>
      </w:r>
    </w:p>
    <w:p w:rsidR="00E37545" w:rsidRPr="003A7C4E" w:rsidRDefault="00E37545" w:rsidP="00E37545">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②</w:t>
      </w:r>
      <w:r w:rsidRPr="003A7C4E">
        <w:rPr>
          <w:rFonts w:ascii="仿宋_GB2312" w:eastAsia="仿宋_GB2312" w:hAnsi="仿宋" w:cs="仿宋" w:hint="eastAsia"/>
          <w:color w:val="000000"/>
          <w:sz w:val="32"/>
          <w:szCs w:val="32"/>
        </w:rPr>
        <w:t>每学年2个学期的学生评教分值均低于4.0。</w:t>
      </w:r>
    </w:p>
    <w:p w:rsidR="00E37545" w:rsidRPr="003A7C4E" w:rsidRDefault="00E37545" w:rsidP="00E37545">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③</w:t>
      </w:r>
      <w:r w:rsidRPr="003A7C4E">
        <w:rPr>
          <w:rFonts w:ascii="仿宋_GB2312" w:eastAsia="仿宋_GB2312" w:hAnsi="仿宋" w:cs="仿宋" w:hint="eastAsia"/>
          <w:color w:val="000000"/>
          <w:sz w:val="32"/>
          <w:szCs w:val="32"/>
        </w:rPr>
        <w:t>被认定为二级教学事故。</w:t>
      </w:r>
    </w:p>
    <w:p w:rsidR="00077497" w:rsidRPr="003A7C4E" w:rsidRDefault="00077497" w:rsidP="00077497">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④</w:t>
      </w:r>
      <w:r w:rsidRPr="003A7C4E">
        <w:rPr>
          <w:rFonts w:ascii="仿宋_GB2312" w:eastAsia="仿宋_GB2312" w:hAnsi="仿宋" w:cs="仿宋" w:hint="eastAsia"/>
          <w:color w:val="000000"/>
          <w:sz w:val="32"/>
          <w:szCs w:val="32"/>
        </w:rPr>
        <w:t>科研为主型岗位，未达到年度课堂教学课时量的最低基本标准。</w:t>
      </w:r>
    </w:p>
    <w:p w:rsidR="000120A6" w:rsidRDefault="001B7ACD">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⑤</w:t>
      </w:r>
      <w:r w:rsidR="000120A6">
        <w:rPr>
          <w:rFonts w:ascii="仿宋_GB2312" w:eastAsia="仿宋_GB2312" w:hAnsi="仿宋" w:cs="仿宋" w:hint="eastAsia"/>
          <w:color w:val="000000"/>
          <w:sz w:val="32"/>
          <w:szCs w:val="32"/>
        </w:rPr>
        <w:t>科研为主型、</w:t>
      </w:r>
      <w:r w:rsidR="000120A6" w:rsidRPr="000B6CCA">
        <w:rPr>
          <w:rFonts w:ascii="仿宋_GB2312" w:eastAsia="仿宋_GB2312" w:hAnsi="仿宋" w:cs="仿宋" w:hint="eastAsia"/>
          <w:color w:val="000000"/>
          <w:sz w:val="32"/>
          <w:szCs w:val="32"/>
        </w:rPr>
        <w:t>教学科研型岗位</w:t>
      </w:r>
      <w:r w:rsidR="000120A6">
        <w:rPr>
          <w:rFonts w:ascii="仿宋_GB2312" w:eastAsia="仿宋_GB2312" w:hAnsi="仿宋" w:cs="仿宋" w:hint="eastAsia"/>
          <w:color w:val="000000"/>
          <w:sz w:val="32"/>
          <w:szCs w:val="32"/>
        </w:rPr>
        <w:t>，</w:t>
      </w:r>
      <w:r w:rsidR="000120A6" w:rsidRPr="000B6CCA">
        <w:rPr>
          <w:rFonts w:ascii="仿宋_GB2312" w:eastAsia="仿宋_GB2312" w:hAnsi="仿宋" w:cs="仿宋" w:hint="eastAsia"/>
          <w:color w:val="000000"/>
          <w:sz w:val="32"/>
          <w:szCs w:val="32"/>
        </w:rPr>
        <w:t>近3年内实际完成的科研工作量的年平均值</w:t>
      </w:r>
      <w:r w:rsidR="000120A6">
        <w:rPr>
          <w:rFonts w:ascii="仿宋_GB2312" w:eastAsia="仿宋_GB2312" w:hAnsi="仿宋" w:cs="仿宋" w:hint="eastAsia"/>
          <w:color w:val="000000"/>
          <w:sz w:val="32"/>
          <w:szCs w:val="32"/>
        </w:rPr>
        <w:t>未达到所聘岗位规定的</w:t>
      </w:r>
      <w:r w:rsidR="000120A6" w:rsidRPr="003A7C4E">
        <w:rPr>
          <w:rFonts w:ascii="仿宋_GB2312" w:eastAsia="仿宋_GB2312" w:hAnsi="仿宋" w:cs="仿宋" w:hint="eastAsia"/>
          <w:color w:val="000000"/>
          <w:sz w:val="32"/>
          <w:szCs w:val="32"/>
        </w:rPr>
        <w:t>年度科研工作量最低基本标准的</w:t>
      </w:r>
      <w:r w:rsidR="00C41AB7">
        <w:rPr>
          <w:rFonts w:ascii="仿宋_GB2312" w:eastAsia="仿宋_GB2312" w:hAnsi="仿宋" w:cs="仿宋" w:hint="eastAsia"/>
          <w:color w:val="000000"/>
          <w:sz w:val="32"/>
          <w:szCs w:val="32"/>
        </w:rPr>
        <w:t>5</w:t>
      </w:r>
      <w:r w:rsidR="000120A6">
        <w:rPr>
          <w:rFonts w:ascii="仿宋_GB2312" w:eastAsia="仿宋_GB2312" w:hAnsi="仿宋" w:cs="仿宋" w:hint="eastAsia"/>
          <w:color w:val="000000"/>
          <w:sz w:val="32"/>
          <w:szCs w:val="32"/>
        </w:rPr>
        <w:t>0%</w:t>
      </w:r>
      <w:r w:rsidR="000120A6" w:rsidRPr="003A7C4E">
        <w:rPr>
          <w:rFonts w:ascii="仿宋_GB2312" w:eastAsia="仿宋_GB2312" w:hAnsi="仿宋" w:cs="仿宋" w:hint="eastAsia"/>
          <w:color w:val="000000"/>
          <w:sz w:val="32"/>
          <w:szCs w:val="32"/>
        </w:rPr>
        <w:t>。</w:t>
      </w:r>
    </w:p>
    <w:p w:rsidR="00B95E9E" w:rsidRPr="00B95E9E" w:rsidRDefault="00FC7D0C">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⑥</w:t>
      </w:r>
      <w:r w:rsidR="00B95E9E" w:rsidRPr="000B6CCA">
        <w:rPr>
          <w:rFonts w:ascii="仿宋_GB2312" w:eastAsia="仿宋_GB2312" w:hAnsi="仿宋" w:cs="仿宋" w:hint="eastAsia"/>
          <w:color w:val="000000"/>
          <w:sz w:val="32"/>
          <w:szCs w:val="32"/>
        </w:rPr>
        <w:t>教学科研型岗位</w:t>
      </w:r>
      <w:r w:rsidR="008D7137">
        <w:rPr>
          <w:rFonts w:ascii="仿宋_GB2312" w:eastAsia="仿宋_GB2312" w:hAnsi="仿宋" w:cs="仿宋" w:hint="eastAsia"/>
          <w:color w:val="000000"/>
          <w:sz w:val="32"/>
          <w:szCs w:val="32"/>
        </w:rPr>
        <w:t>，在将</w:t>
      </w:r>
      <w:r w:rsidR="008D7137" w:rsidRPr="008D7137">
        <w:rPr>
          <w:rFonts w:ascii="仿宋_GB2312" w:eastAsia="仿宋_GB2312" w:hAnsi="仿宋" w:cs="仿宋" w:hint="eastAsia"/>
          <w:color w:val="000000"/>
          <w:sz w:val="32"/>
          <w:szCs w:val="32"/>
        </w:rPr>
        <w:t>其他教学工作量、管理服务工作量</w:t>
      </w:r>
      <w:r w:rsidR="008D7137">
        <w:rPr>
          <w:rFonts w:ascii="仿宋_GB2312" w:eastAsia="仿宋_GB2312" w:hAnsi="仿宋" w:cs="仿宋" w:hint="eastAsia"/>
          <w:color w:val="000000"/>
          <w:sz w:val="32"/>
          <w:szCs w:val="32"/>
        </w:rPr>
        <w:t>和</w:t>
      </w:r>
      <w:r w:rsidR="008D7137" w:rsidRPr="008D7137">
        <w:rPr>
          <w:rFonts w:ascii="仿宋_GB2312" w:eastAsia="仿宋_GB2312" w:hAnsi="仿宋" w:cs="仿宋" w:hint="eastAsia"/>
          <w:color w:val="000000"/>
          <w:sz w:val="32"/>
          <w:szCs w:val="32"/>
        </w:rPr>
        <w:t>科研工作量</w:t>
      </w:r>
      <w:r w:rsidR="008D7137">
        <w:rPr>
          <w:rFonts w:ascii="仿宋_GB2312" w:eastAsia="仿宋_GB2312" w:hAnsi="仿宋" w:cs="仿宋" w:hint="eastAsia"/>
          <w:color w:val="000000"/>
          <w:sz w:val="32"/>
          <w:szCs w:val="32"/>
        </w:rPr>
        <w:t>折算计入后，仍未达到岗位规定的</w:t>
      </w:r>
      <w:r w:rsidR="008D7137" w:rsidRPr="008D7137">
        <w:rPr>
          <w:rFonts w:ascii="仿宋_GB2312" w:eastAsia="仿宋_GB2312" w:hAnsi="仿宋" w:cs="仿宋" w:hint="eastAsia"/>
          <w:color w:val="000000"/>
          <w:sz w:val="32"/>
          <w:szCs w:val="32"/>
        </w:rPr>
        <w:t>课堂教学课时量</w:t>
      </w:r>
      <w:r w:rsidR="008D7137">
        <w:rPr>
          <w:rFonts w:ascii="仿宋_GB2312" w:eastAsia="仿宋_GB2312" w:hAnsi="仿宋" w:cs="仿宋" w:hint="eastAsia"/>
          <w:color w:val="000000"/>
          <w:sz w:val="32"/>
          <w:szCs w:val="32"/>
        </w:rPr>
        <w:t>。</w:t>
      </w:r>
    </w:p>
    <w:p w:rsidR="00077497" w:rsidRPr="003A7C4E" w:rsidRDefault="00077497" w:rsidP="00077497">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⑦教学为主型岗位，</w:t>
      </w:r>
      <w:r w:rsidRPr="003A7C4E">
        <w:rPr>
          <w:rFonts w:ascii="仿宋_GB2312" w:eastAsia="仿宋_GB2312" w:hAnsi="仿宋" w:cs="仿宋" w:hint="eastAsia"/>
          <w:color w:val="000000"/>
          <w:sz w:val="32"/>
          <w:szCs w:val="32"/>
        </w:rPr>
        <w:t>每学年完成的教师工作量未达到岗位</w:t>
      </w:r>
      <w:r>
        <w:rPr>
          <w:rFonts w:ascii="仿宋_GB2312" w:eastAsia="仿宋_GB2312" w:hAnsi="仿宋" w:cs="仿宋" w:hint="eastAsia"/>
          <w:color w:val="000000"/>
          <w:sz w:val="32"/>
          <w:szCs w:val="32"/>
        </w:rPr>
        <w:t>规定</w:t>
      </w:r>
      <w:r w:rsidRPr="003A7C4E">
        <w:rPr>
          <w:rFonts w:ascii="仿宋_GB2312" w:eastAsia="仿宋_GB2312" w:hAnsi="仿宋" w:cs="仿宋" w:hint="eastAsia"/>
          <w:color w:val="000000"/>
          <w:sz w:val="32"/>
          <w:szCs w:val="32"/>
        </w:rPr>
        <w:t>的年度</w:t>
      </w:r>
      <w:r>
        <w:rPr>
          <w:rFonts w:ascii="仿宋_GB2312" w:eastAsia="仿宋_GB2312" w:hAnsi="仿宋" w:cs="仿宋" w:hint="eastAsia"/>
          <w:color w:val="000000"/>
          <w:sz w:val="32"/>
          <w:szCs w:val="32"/>
        </w:rPr>
        <w:t>工作量绩点</w:t>
      </w:r>
      <w:r w:rsidRPr="003A7C4E">
        <w:rPr>
          <w:rFonts w:ascii="仿宋_GB2312" w:eastAsia="仿宋_GB2312" w:hAnsi="仿宋" w:cs="仿宋" w:hint="eastAsia"/>
          <w:color w:val="000000"/>
          <w:sz w:val="32"/>
          <w:szCs w:val="32"/>
        </w:rPr>
        <w:t>。</w:t>
      </w:r>
    </w:p>
    <w:p w:rsidR="00B15FE8" w:rsidRPr="003A7C4E" w:rsidRDefault="00FC7D0C">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⑧</w:t>
      </w:r>
      <w:r w:rsidR="001239F6" w:rsidRPr="003A7C4E">
        <w:rPr>
          <w:rFonts w:ascii="仿宋_GB2312" w:eastAsia="仿宋_GB2312" w:hAnsi="仿宋" w:cs="仿宋" w:hint="eastAsia"/>
          <w:color w:val="000000"/>
          <w:sz w:val="32"/>
          <w:szCs w:val="32"/>
        </w:rPr>
        <w:t>研究系列专业技术人员</w:t>
      </w:r>
      <w:r w:rsidR="00C41AB7">
        <w:rPr>
          <w:rFonts w:ascii="仿宋_GB2312" w:eastAsia="仿宋_GB2312" w:hAnsi="仿宋" w:cs="仿宋" w:hint="eastAsia"/>
          <w:color w:val="000000"/>
          <w:sz w:val="32"/>
          <w:szCs w:val="32"/>
        </w:rPr>
        <w:t>，</w:t>
      </w:r>
      <w:r w:rsidR="00C41AB7" w:rsidRPr="000B6CCA">
        <w:rPr>
          <w:rFonts w:ascii="仿宋_GB2312" w:eastAsia="仿宋_GB2312" w:hAnsi="仿宋" w:cs="仿宋" w:hint="eastAsia"/>
          <w:color w:val="000000"/>
          <w:sz w:val="32"/>
          <w:szCs w:val="32"/>
        </w:rPr>
        <w:t>近3年内实际完成的科研工作量的年平均值</w:t>
      </w:r>
      <w:r w:rsidR="001239F6" w:rsidRPr="003A7C4E">
        <w:rPr>
          <w:rFonts w:ascii="仿宋_GB2312" w:eastAsia="仿宋_GB2312" w:hAnsi="仿宋" w:cs="仿宋" w:hint="eastAsia"/>
          <w:color w:val="000000"/>
          <w:sz w:val="32"/>
          <w:szCs w:val="32"/>
        </w:rPr>
        <w:t>未达到</w:t>
      </w:r>
      <w:r w:rsidR="006934DF" w:rsidRPr="003A7C4E">
        <w:rPr>
          <w:rFonts w:ascii="仿宋_GB2312" w:eastAsia="仿宋_GB2312" w:hAnsi="仿宋" w:cs="仿宋" w:hint="eastAsia"/>
          <w:color w:val="000000"/>
          <w:sz w:val="32"/>
          <w:szCs w:val="32"/>
        </w:rPr>
        <w:t>年度</w:t>
      </w:r>
      <w:r w:rsidR="001239F6" w:rsidRPr="003A7C4E">
        <w:rPr>
          <w:rFonts w:ascii="仿宋_GB2312" w:eastAsia="仿宋_GB2312" w:hAnsi="仿宋" w:cs="仿宋" w:hint="eastAsia"/>
          <w:color w:val="000000"/>
          <w:sz w:val="32"/>
          <w:szCs w:val="32"/>
        </w:rPr>
        <w:t>科研工作量的最低基本标准</w:t>
      </w:r>
      <w:r w:rsidR="000D26A7">
        <w:rPr>
          <w:rFonts w:ascii="仿宋_GB2312" w:eastAsia="仿宋_GB2312" w:hAnsi="仿宋" w:cs="仿宋" w:hint="eastAsia"/>
          <w:color w:val="000000"/>
          <w:sz w:val="32"/>
          <w:szCs w:val="32"/>
        </w:rPr>
        <w:t>的</w:t>
      </w:r>
      <w:r w:rsidR="00C41AB7">
        <w:rPr>
          <w:rFonts w:ascii="仿宋_GB2312" w:eastAsia="仿宋_GB2312" w:hAnsi="仿宋" w:cs="仿宋" w:hint="eastAsia"/>
          <w:color w:val="000000"/>
          <w:sz w:val="32"/>
          <w:szCs w:val="32"/>
        </w:rPr>
        <w:t>5</w:t>
      </w:r>
      <w:r w:rsidR="000D26A7">
        <w:rPr>
          <w:rFonts w:ascii="仿宋_GB2312" w:eastAsia="仿宋_GB2312" w:hAnsi="仿宋" w:cs="仿宋" w:hint="eastAsia"/>
          <w:color w:val="000000"/>
          <w:sz w:val="32"/>
          <w:szCs w:val="32"/>
        </w:rPr>
        <w:t>0%</w:t>
      </w:r>
      <w:r w:rsidR="001239F6" w:rsidRPr="003A7C4E">
        <w:rPr>
          <w:rFonts w:ascii="仿宋_GB2312" w:eastAsia="仿宋_GB2312" w:hAnsi="仿宋" w:cs="仿宋" w:hint="eastAsia"/>
          <w:color w:val="000000"/>
          <w:sz w:val="32"/>
          <w:szCs w:val="32"/>
        </w:rPr>
        <w:t>。</w:t>
      </w:r>
    </w:p>
    <w:p w:rsidR="00655D5E" w:rsidRDefault="00655D5E" w:rsidP="00655D5E">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（4）有以下情况之一的教师，</w:t>
      </w:r>
      <w:r w:rsidRPr="002B4429">
        <w:rPr>
          <w:rFonts w:ascii="仿宋_GB2312" w:eastAsia="仿宋_GB2312" w:hAnsi="仿宋" w:cs="仿宋"/>
          <w:color w:val="000000"/>
          <w:sz w:val="32"/>
          <w:szCs w:val="32"/>
        </w:rPr>
        <w:t>年度考核结果</w:t>
      </w:r>
      <w:r w:rsidRPr="002B4429">
        <w:rPr>
          <w:rFonts w:ascii="仿宋_GB2312" w:eastAsia="仿宋_GB2312" w:hAnsi="仿宋" w:cs="仿宋" w:hint="eastAsia"/>
          <w:color w:val="000000"/>
          <w:sz w:val="32"/>
          <w:szCs w:val="32"/>
        </w:rPr>
        <w:t>为不</w:t>
      </w:r>
      <w:r w:rsidRPr="002B4429">
        <w:rPr>
          <w:rFonts w:ascii="仿宋_GB2312" w:eastAsia="仿宋_GB2312" w:hAnsi="仿宋" w:cs="仿宋"/>
          <w:color w:val="000000"/>
          <w:sz w:val="32"/>
          <w:szCs w:val="32"/>
        </w:rPr>
        <w:t>称职</w:t>
      </w:r>
      <w:r>
        <w:rPr>
          <w:rFonts w:ascii="仿宋_GB2312" w:eastAsia="仿宋_GB2312" w:hAnsi="仿宋" w:cs="仿宋" w:hint="eastAsia"/>
          <w:color w:val="000000"/>
          <w:sz w:val="32"/>
          <w:szCs w:val="32"/>
        </w:rPr>
        <w:t>：</w:t>
      </w:r>
    </w:p>
    <w:p w:rsidR="00655D5E" w:rsidRDefault="00655D5E" w:rsidP="00655D5E">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①</w:t>
      </w:r>
      <w:r w:rsidR="002D70B1" w:rsidRPr="002D70B1">
        <w:rPr>
          <w:rFonts w:ascii="仿宋_GB2312" w:eastAsia="仿宋_GB2312" w:hAnsi="仿宋" w:cs="仿宋" w:hint="eastAsia"/>
          <w:color w:val="000000"/>
          <w:sz w:val="32"/>
          <w:szCs w:val="32"/>
        </w:rPr>
        <w:t>非教学计划安排原因</w:t>
      </w:r>
      <w:r w:rsidR="002D70B1">
        <w:rPr>
          <w:rFonts w:ascii="仿宋_GB2312" w:eastAsia="仿宋_GB2312" w:hAnsi="仿宋" w:cs="仿宋" w:hint="eastAsia"/>
          <w:color w:val="000000"/>
          <w:sz w:val="32"/>
          <w:szCs w:val="32"/>
        </w:rPr>
        <w:t>，</w:t>
      </w:r>
      <w:r w:rsidRPr="002B4429">
        <w:rPr>
          <w:rFonts w:ascii="仿宋_GB2312" w:eastAsia="仿宋_GB2312" w:hAnsi="仿宋" w:cs="仿宋" w:hint="eastAsia"/>
          <w:color w:val="000000"/>
          <w:sz w:val="32"/>
          <w:szCs w:val="32"/>
        </w:rPr>
        <w:t>每学年承担的</w:t>
      </w:r>
      <w:r w:rsidR="00500234">
        <w:rPr>
          <w:rFonts w:ascii="仿宋_GB2312" w:eastAsia="仿宋_GB2312" w:hAnsi="仿宋" w:cs="仿宋" w:hint="eastAsia"/>
          <w:color w:val="000000"/>
          <w:sz w:val="32"/>
          <w:szCs w:val="32"/>
        </w:rPr>
        <w:t>计划内本科教学课堂教学课时量</w:t>
      </w:r>
      <w:r w:rsidRPr="002B4429">
        <w:rPr>
          <w:rFonts w:ascii="仿宋_GB2312" w:eastAsia="仿宋_GB2312" w:hAnsi="仿宋" w:cs="仿宋" w:hint="eastAsia"/>
          <w:color w:val="000000"/>
          <w:sz w:val="32"/>
          <w:szCs w:val="32"/>
        </w:rPr>
        <w:t>未达到</w:t>
      </w:r>
      <w:r w:rsidRPr="002B4429">
        <w:rPr>
          <w:rFonts w:ascii="仿宋_GB2312" w:eastAsia="仿宋_GB2312" w:hAnsi="仿宋" w:cs="仿宋"/>
          <w:color w:val="000000"/>
          <w:sz w:val="32"/>
          <w:szCs w:val="32"/>
        </w:rPr>
        <w:t>108课时。</w:t>
      </w:r>
    </w:p>
    <w:p w:rsidR="00885887" w:rsidRDefault="00655D5E" w:rsidP="00D47730">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②</w:t>
      </w:r>
      <w:r w:rsidRPr="003A7C4E">
        <w:rPr>
          <w:rFonts w:ascii="仿宋_GB2312" w:eastAsia="仿宋_GB2312" w:hAnsi="仿宋" w:cs="仿宋" w:hint="eastAsia"/>
          <w:color w:val="000000"/>
          <w:sz w:val="32"/>
          <w:szCs w:val="32"/>
        </w:rPr>
        <w:t>被认定为一级教学事故或学术不端。</w:t>
      </w:r>
    </w:p>
    <w:p w:rsidR="00B15FE8" w:rsidRPr="003A7C4E" w:rsidRDefault="00765B02" w:rsidP="00763185">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w:t>
      </w:r>
      <w:r w:rsidR="00C44BA2">
        <w:rPr>
          <w:rFonts w:ascii="仿宋_GB2312" w:eastAsia="仿宋_GB2312" w:hAnsi="仿宋" w:cs="仿宋" w:hint="eastAsia"/>
          <w:color w:val="000000"/>
          <w:sz w:val="32"/>
          <w:szCs w:val="32"/>
        </w:rPr>
        <w:t>5</w:t>
      </w:r>
      <w:r>
        <w:rPr>
          <w:rFonts w:ascii="仿宋_GB2312" w:eastAsia="仿宋_GB2312" w:hAnsi="仿宋" w:cs="仿宋" w:hint="eastAsia"/>
          <w:color w:val="000000"/>
          <w:sz w:val="32"/>
          <w:szCs w:val="32"/>
        </w:rPr>
        <w:t>）</w:t>
      </w:r>
      <w:r w:rsidR="001239F6" w:rsidRPr="003A7C4E">
        <w:rPr>
          <w:rFonts w:ascii="仿宋_GB2312" w:eastAsia="仿宋_GB2312" w:hAnsi="仿宋" w:cs="仿宋"/>
          <w:color w:val="000000"/>
          <w:sz w:val="32"/>
          <w:szCs w:val="32"/>
        </w:rPr>
        <w:t>年度考核</w:t>
      </w:r>
      <w:r w:rsidR="003D4179" w:rsidRPr="003A7C4E">
        <w:rPr>
          <w:rFonts w:ascii="仿宋_GB2312" w:eastAsia="仿宋_GB2312" w:hAnsi="仿宋" w:cs="仿宋" w:hint="eastAsia"/>
          <w:color w:val="000000"/>
          <w:sz w:val="32"/>
          <w:szCs w:val="32"/>
        </w:rPr>
        <w:t>结果为</w:t>
      </w:r>
      <w:r w:rsidR="001239F6" w:rsidRPr="003A7C4E">
        <w:rPr>
          <w:rFonts w:ascii="仿宋_GB2312" w:eastAsia="仿宋_GB2312" w:hAnsi="仿宋" w:cs="仿宋"/>
          <w:color w:val="000000"/>
          <w:sz w:val="32"/>
          <w:szCs w:val="32"/>
        </w:rPr>
        <w:t>基本称职或不称职的，按照《教师岗位分类管理办法》</w:t>
      </w:r>
      <w:r w:rsidR="003D4179" w:rsidRPr="003A7C4E">
        <w:rPr>
          <w:rFonts w:ascii="仿宋_GB2312" w:eastAsia="仿宋_GB2312" w:hAnsi="仿宋" w:cs="仿宋" w:hint="eastAsia"/>
          <w:color w:val="000000"/>
          <w:sz w:val="32"/>
          <w:szCs w:val="32"/>
        </w:rPr>
        <w:t>相关</w:t>
      </w:r>
      <w:r w:rsidR="001239F6" w:rsidRPr="003A7C4E">
        <w:rPr>
          <w:rFonts w:ascii="仿宋_GB2312" w:eastAsia="仿宋_GB2312" w:hAnsi="仿宋" w:cs="仿宋"/>
          <w:color w:val="000000"/>
          <w:sz w:val="32"/>
          <w:szCs w:val="32"/>
        </w:rPr>
        <w:t>规定</w:t>
      </w:r>
      <w:r w:rsidR="003D4179" w:rsidRPr="003A7C4E">
        <w:rPr>
          <w:rFonts w:ascii="仿宋_GB2312" w:eastAsia="仿宋_GB2312" w:hAnsi="仿宋" w:cs="仿宋" w:hint="eastAsia"/>
          <w:color w:val="000000"/>
          <w:sz w:val="32"/>
          <w:szCs w:val="32"/>
        </w:rPr>
        <w:t>执行</w:t>
      </w:r>
      <w:r w:rsidR="001239F6" w:rsidRPr="003A7C4E">
        <w:rPr>
          <w:rFonts w:ascii="仿宋_GB2312" w:eastAsia="仿宋_GB2312" w:hAnsi="仿宋" w:cs="仿宋"/>
          <w:color w:val="000000"/>
          <w:sz w:val="32"/>
          <w:szCs w:val="32"/>
        </w:rPr>
        <w:t>。</w:t>
      </w:r>
    </w:p>
    <w:p w:rsidR="00B15FE8" w:rsidRPr="00B30693" w:rsidRDefault="00B30693" w:rsidP="00B30693">
      <w:pPr>
        <w:spacing w:line="560" w:lineRule="exact"/>
        <w:ind w:firstLineChars="200" w:firstLine="643"/>
        <w:rPr>
          <w:rFonts w:ascii="仿宋_GB2312" w:eastAsia="仿宋_GB2312" w:hAnsi="仿宋" w:cs="仿宋"/>
          <w:b/>
          <w:color w:val="000000"/>
          <w:sz w:val="32"/>
        </w:rPr>
      </w:pPr>
      <w:r w:rsidRPr="00B30693">
        <w:rPr>
          <w:rFonts w:ascii="仿宋_GB2312" w:eastAsia="仿宋_GB2312" w:hAnsi="仿宋" w:cs="仿宋" w:hint="eastAsia"/>
          <w:b/>
          <w:color w:val="000000"/>
          <w:sz w:val="32"/>
          <w:szCs w:val="32"/>
        </w:rPr>
        <w:t>（二）</w:t>
      </w:r>
      <w:r w:rsidR="001239F6" w:rsidRPr="00B30693">
        <w:rPr>
          <w:rFonts w:ascii="仿宋_GB2312" w:eastAsia="仿宋_GB2312" w:hAnsi="仿宋" w:cs="仿宋" w:hint="eastAsia"/>
          <w:b/>
          <w:color w:val="000000"/>
          <w:sz w:val="32"/>
          <w:szCs w:val="32"/>
        </w:rPr>
        <w:t>聘期考核</w:t>
      </w:r>
    </w:p>
    <w:p w:rsidR="00B15FE8" w:rsidRPr="003A7C4E" w:rsidRDefault="001239F6">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1</w:t>
      </w:r>
      <w:r w:rsidR="009D3DAC">
        <w:rPr>
          <w:rFonts w:ascii="仿宋_GB2312" w:eastAsia="仿宋_GB2312" w:hAnsi="仿宋" w:cs="仿宋" w:hint="eastAsia"/>
          <w:color w:val="000000"/>
          <w:sz w:val="32"/>
          <w:szCs w:val="32"/>
        </w:rPr>
        <w:t>.</w:t>
      </w:r>
      <w:r w:rsidRPr="003A7C4E">
        <w:rPr>
          <w:rFonts w:ascii="仿宋_GB2312" w:eastAsia="仿宋_GB2312" w:hAnsi="仿宋" w:cs="仿宋" w:hint="eastAsia"/>
          <w:color w:val="000000"/>
          <w:sz w:val="32"/>
          <w:szCs w:val="32"/>
        </w:rPr>
        <w:t>聘期考核标准</w:t>
      </w:r>
    </w:p>
    <w:p w:rsidR="00B15FE8" w:rsidRPr="003A7C4E" w:rsidRDefault="003D4179">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hint="eastAsia"/>
          <w:color w:val="000000"/>
          <w:sz w:val="32"/>
          <w:szCs w:val="32"/>
        </w:rPr>
        <w:t>聘期考核以聘期内</w:t>
      </w:r>
      <w:r w:rsidR="001239F6" w:rsidRPr="003A7C4E">
        <w:rPr>
          <w:rFonts w:ascii="仿宋_GB2312" w:eastAsia="仿宋_GB2312" w:hAnsi="仿宋" w:cs="仿宋" w:hint="eastAsia"/>
          <w:color w:val="000000"/>
          <w:sz w:val="32"/>
          <w:szCs w:val="32"/>
        </w:rPr>
        <w:t>实际完成的教师工作量为考核范围，以课堂教学课时量和科研工作量完成情况为考核重点。</w:t>
      </w:r>
    </w:p>
    <w:p w:rsidR="00B15FE8" w:rsidRPr="003A7C4E" w:rsidRDefault="00FB703C">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对不同岗位类型，</w:t>
      </w:r>
      <w:r w:rsidR="001239F6" w:rsidRPr="003A7C4E">
        <w:rPr>
          <w:rFonts w:ascii="仿宋_GB2312" w:eastAsia="仿宋_GB2312" w:hAnsi="仿宋" w:cs="仿宋" w:hint="eastAsia"/>
          <w:color w:val="000000"/>
          <w:sz w:val="32"/>
          <w:szCs w:val="32"/>
        </w:rPr>
        <w:t>以聘期内</w:t>
      </w:r>
      <w:r w:rsidR="006934DF" w:rsidRPr="003A7C4E">
        <w:rPr>
          <w:rFonts w:ascii="仿宋_GB2312" w:eastAsia="仿宋_GB2312" w:hAnsi="仿宋" w:cs="仿宋" w:hint="eastAsia"/>
          <w:color w:val="000000"/>
          <w:sz w:val="32"/>
          <w:szCs w:val="32"/>
        </w:rPr>
        <w:t>年度</w:t>
      </w:r>
      <w:r w:rsidR="003D4179" w:rsidRPr="003A7C4E">
        <w:rPr>
          <w:rFonts w:ascii="仿宋_GB2312" w:eastAsia="仿宋_GB2312" w:hAnsi="仿宋" w:cs="仿宋" w:hint="eastAsia"/>
          <w:color w:val="000000"/>
          <w:sz w:val="32"/>
          <w:szCs w:val="32"/>
        </w:rPr>
        <w:t>课堂教学课时量、</w:t>
      </w:r>
      <w:r w:rsidR="006934DF" w:rsidRPr="003A7C4E">
        <w:rPr>
          <w:rFonts w:ascii="仿宋_GB2312" w:eastAsia="仿宋_GB2312" w:hAnsi="仿宋" w:cs="仿宋" w:hint="eastAsia"/>
          <w:color w:val="000000"/>
          <w:sz w:val="32"/>
          <w:szCs w:val="32"/>
        </w:rPr>
        <w:t>年度</w:t>
      </w:r>
      <w:r w:rsidR="003D4179" w:rsidRPr="003A7C4E">
        <w:rPr>
          <w:rFonts w:ascii="仿宋_GB2312" w:eastAsia="仿宋_GB2312" w:hAnsi="仿宋" w:cs="仿宋" w:hint="eastAsia"/>
          <w:color w:val="000000"/>
          <w:sz w:val="32"/>
          <w:szCs w:val="32"/>
        </w:rPr>
        <w:t>科研工作量</w:t>
      </w:r>
      <w:r>
        <w:rPr>
          <w:rFonts w:ascii="仿宋_GB2312" w:eastAsia="仿宋_GB2312" w:hAnsi="仿宋" w:cs="仿宋" w:hint="eastAsia"/>
          <w:color w:val="000000"/>
          <w:sz w:val="32"/>
          <w:szCs w:val="32"/>
        </w:rPr>
        <w:t>或</w:t>
      </w:r>
      <w:r w:rsidR="006934DF" w:rsidRPr="003A7C4E">
        <w:rPr>
          <w:rFonts w:ascii="仿宋_GB2312" w:eastAsia="仿宋_GB2312" w:hAnsi="仿宋" w:cs="仿宋" w:hint="eastAsia"/>
          <w:color w:val="000000"/>
          <w:sz w:val="32"/>
          <w:szCs w:val="32"/>
        </w:rPr>
        <w:t>年度</w:t>
      </w:r>
      <w:r w:rsidR="00643511">
        <w:rPr>
          <w:rFonts w:ascii="仿宋_GB2312" w:eastAsia="仿宋_GB2312" w:hAnsi="仿宋" w:cs="仿宋" w:hint="eastAsia"/>
          <w:color w:val="000000"/>
          <w:sz w:val="32"/>
          <w:szCs w:val="32"/>
        </w:rPr>
        <w:t>工作量绩点</w:t>
      </w:r>
      <w:r w:rsidR="001239F6" w:rsidRPr="003A7C4E">
        <w:rPr>
          <w:rFonts w:ascii="仿宋_GB2312" w:eastAsia="仿宋_GB2312" w:hAnsi="仿宋" w:cs="仿宋" w:hint="eastAsia"/>
          <w:color w:val="000000"/>
          <w:sz w:val="32"/>
          <w:szCs w:val="32"/>
        </w:rPr>
        <w:t>最低基本标准的总和</w:t>
      </w:r>
      <w:r w:rsidR="003D4179" w:rsidRPr="003A7C4E">
        <w:rPr>
          <w:rFonts w:ascii="仿宋_GB2312" w:eastAsia="仿宋_GB2312" w:hAnsi="仿宋" w:cs="仿宋" w:hint="eastAsia"/>
          <w:color w:val="000000"/>
          <w:sz w:val="32"/>
          <w:szCs w:val="32"/>
        </w:rPr>
        <w:t>作为聘期考核的</w:t>
      </w:r>
      <w:r w:rsidR="001239F6" w:rsidRPr="003A7C4E">
        <w:rPr>
          <w:rFonts w:ascii="仿宋_GB2312" w:eastAsia="仿宋_GB2312" w:hAnsi="仿宋" w:cs="仿宋" w:hint="eastAsia"/>
          <w:color w:val="000000"/>
          <w:sz w:val="32"/>
          <w:szCs w:val="32"/>
        </w:rPr>
        <w:t>教师工作量</w:t>
      </w:r>
      <w:r w:rsidR="003D4179" w:rsidRPr="003A7C4E">
        <w:rPr>
          <w:rFonts w:ascii="仿宋_GB2312" w:eastAsia="仿宋_GB2312" w:hAnsi="仿宋" w:cs="仿宋" w:hint="eastAsia"/>
          <w:color w:val="000000"/>
          <w:sz w:val="32"/>
          <w:szCs w:val="32"/>
        </w:rPr>
        <w:t>标准</w:t>
      </w:r>
      <w:r w:rsidR="001239F6" w:rsidRPr="003A7C4E">
        <w:rPr>
          <w:rFonts w:ascii="仿宋_GB2312" w:eastAsia="仿宋_GB2312" w:hAnsi="仿宋" w:cs="仿宋" w:hint="eastAsia"/>
          <w:color w:val="000000"/>
          <w:sz w:val="32"/>
          <w:szCs w:val="32"/>
        </w:rPr>
        <w:t>。</w:t>
      </w:r>
      <w:r w:rsidR="00C67FB5">
        <w:rPr>
          <w:rFonts w:ascii="仿宋_GB2312" w:eastAsia="仿宋_GB2312" w:hAnsi="仿宋" w:cs="仿宋" w:hint="eastAsia"/>
          <w:color w:val="000000"/>
          <w:sz w:val="32"/>
          <w:szCs w:val="32"/>
        </w:rPr>
        <w:t>以下，“总和”均指按“</w:t>
      </w:r>
      <w:r w:rsidR="00C67FB5" w:rsidRPr="003A7C4E">
        <w:rPr>
          <w:rFonts w:ascii="仿宋_GB2312" w:eastAsia="仿宋_GB2312" w:hAnsi="仿宋" w:cs="仿宋" w:hint="eastAsia"/>
          <w:color w:val="000000"/>
          <w:sz w:val="32"/>
          <w:szCs w:val="32"/>
        </w:rPr>
        <w:t>最低基本标准</w:t>
      </w:r>
      <w:r w:rsidR="00C67FB5">
        <w:rPr>
          <w:rFonts w:ascii="仿宋_GB2312" w:eastAsia="仿宋_GB2312" w:hAnsi="仿宋" w:cs="仿宋" w:hint="eastAsia"/>
          <w:color w:val="000000"/>
          <w:sz w:val="32"/>
          <w:szCs w:val="32"/>
        </w:rPr>
        <w:t>”计算的总和。</w:t>
      </w:r>
    </w:p>
    <w:p w:rsidR="00B15FE8" w:rsidRPr="003A7C4E" w:rsidRDefault="001239F6" w:rsidP="009A2FCE">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2</w:t>
      </w:r>
      <w:r w:rsidR="009D3DAC">
        <w:rPr>
          <w:rFonts w:ascii="仿宋_GB2312" w:eastAsia="仿宋_GB2312" w:hAnsi="仿宋" w:cs="仿宋" w:hint="eastAsia"/>
          <w:color w:val="000000"/>
          <w:sz w:val="32"/>
          <w:szCs w:val="32"/>
        </w:rPr>
        <w:t>.</w:t>
      </w:r>
      <w:r w:rsidRPr="003A7C4E">
        <w:rPr>
          <w:rFonts w:ascii="仿宋_GB2312" w:eastAsia="仿宋_GB2312" w:hAnsi="仿宋" w:cs="仿宋" w:hint="eastAsia"/>
          <w:color w:val="000000"/>
          <w:sz w:val="32"/>
          <w:szCs w:val="32"/>
        </w:rPr>
        <w:t>聘期考核程序</w:t>
      </w:r>
    </w:p>
    <w:p w:rsidR="00B15FE8" w:rsidRPr="003A7C4E" w:rsidRDefault="0063118D">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（1）</w:t>
      </w:r>
      <w:r w:rsidR="003D4179" w:rsidRPr="003A7C4E">
        <w:rPr>
          <w:rFonts w:ascii="仿宋_GB2312" w:eastAsia="仿宋_GB2312" w:hAnsi="仿宋" w:cs="仿宋" w:hint="eastAsia"/>
          <w:color w:val="000000"/>
          <w:sz w:val="32"/>
          <w:szCs w:val="32"/>
        </w:rPr>
        <w:t>教研单位组织教师</w:t>
      </w:r>
      <w:r w:rsidR="001239F6" w:rsidRPr="003A7C4E">
        <w:rPr>
          <w:rFonts w:ascii="仿宋_GB2312" w:eastAsia="仿宋_GB2312" w:hAnsi="仿宋" w:cs="仿宋" w:hint="eastAsia"/>
          <w:color w:val="000000"/>
          <w:sz w:val="32"/>
          <w:szCs w:val="32"/>
        </w:rPr>
        <w:t>填写《聘期考核表》</w:t>
      </w:r>
      <w:r w:rsidR="001239F6" w:rsidRPr="003A7C4E">
        <w:rPr>
          <w:rFonts w:ascii="仿宋_GB2312" w:eastAsia="仿宋_GB2312" w:hAnsi="仿宋" w:cs="仿宋"/>
          <w:color w:val="000000"/>
          <w:sz w:val="32"/>
          <w:szCs w:val="32"/>
        </w:rPr>
        <w:t>。</w:t>
      </w:r>
    </w:p>
    <w:p w:rsidR="00B15FE8" w:rsidRPr="003A7C4E" w:rsidRDefault="0063118D">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（2）</w:t>
      </w:r>
      <w:r w:rsidR="003D4179" w:rsidRPr="003A7C4E">
        <w:rPr>
          <w:rFonts w:ascii="仿宋_GB2312" w:eastAsia="仿宋_GB2312" w:hAnsi="仿宋" w:cs="仿宋" w:hint="eastAsia"/>
          <w:color w:val="000000"/>
          <w:sz w:val="32"/>
          <w:szCs w:val="32"/>
        </w:rPr>
        <w:t>教研单位对教师进行思想政治和师德师风</w:t>
      </w:r>
      <w:r w:rsidR="00000291">
        <w:rPr>
          <w:rFonts w:ascii="仿宋_GB2312" w:eastAsia="仿宋_GB2312" w:hAnsi="仿宋" w:cs="仿宋" w:hint="eastAsia"/>
          <w:color w:val="000000"/>
          <w:sz w:val="32"/>
          <w:szCs w:val="32"/>
        </w:rPr>
        <w:t>考核</w:t>
      </w:r>
      <w:r w:rsidR="003D4179" w:rsidRPr="003A7C4E">
        <w:rPr>
          <w:rFonts w:ascii="仿宋_GB2312" w:eastAsia="仿宋_GB2312" w:hAnsi="仿宋" w:cs="仿宋" w:hint="eastAsia"/>
          <w:color w:val="000000"/>
          <w:sz w:val="32"/>
          <w:szCs w:val="32"/>
        </w:rPr>
        <w:t>，并做好教学工作量、科研工作量、管理服务工作量等的审核工作</w:t>
      </w:r>
      <w:r w:rsidR="001239F6" w:rsidRPr="003A7C4E">
        <w:rPr>
          <w:rFonts w:ascii="仿宋_GB2312" w:eastAsia="仿宋_GB2312" w:hAnsi="仿宋" w:cs="仿宋" w:hint="eastAsia"/>
          <w:color w:val="000000"/>
          <w:sz w:val="32"/>
          <w:szCs w:val="32"/>
        </w:rPr>
        <w:t>。</w:t>
      </w:r>
    </w:p>
    <w:p w:rsidR="00B15FE8" w:rsidRPr="003A7C4E" w:rsidRDefault="0063118D">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（3）</w:t>
      </w:r>
      <w:r w:rsidR="001239F6" w:rsidRPr="003A7C4E">
        <w:rPr>
          <w:rFonts w:ascii="仿宋_GB2312" w:eastAsia="仿宋_GB2312" w:hAnsi="仿宋" w:cs="仿宋"/>
          <w:color w:val="000000"/>
          <w:sz w:val="32"/>
          <w:szCs w:val="32"/>
        </w:rPr>
        <w:t>教研</w:t>
      </w:r>
      <w:r w:rsidR="001239F6" w:rsidRPr="003A7C4E">
        <w:rPr>
          <w:rFonts w:ascii="仿宋_GB2312" w:eastAsia="仿宋_GB2312" w:hAnsi="仿宋" w:cs="仿宋" w:hint="eastAsia"/>
          <w:color w:val="000000"/>
          <w:sz w:val="32"/>
          <w:szCs w:val="32"/>
        </w:rPr>
        <w:t>单位</w:t>
      </w:r>
      <w:r w:rsidR="004C7241" w:rsidRPr="003A7C4E">
        <w:rPr>
          <w:rFonts w:ascii="仿宋_GB2312" w:eastAsia="仿宋_GB2312" w:hAnsi="仿宋" w:cs="仿宋" w:hint="eastAsia"/>
          <w:color w:val="000000"/>
          <w:sz w:val="32"/>
          <w:szCs w:val="32"/>
        </w:rPr>
        <w:t>组织教师述职、交流，</w:t>
      </w:r>
      <w:r w:rsidR="001239F6" w:rsidRPr="003A7C4E">
        <w:rPr>
          <w:rFonts w:ascii="仿宋_GB2312" w:eastAsia="仿宋_GB2312" w:hAnsi="仿宋" w:cs="仿宋" w:hint="eastAsia"/>
          <w:color w:val="000000"/>
          <w:sz w:val="32"/>
          <w:szCs w:val="32"/>
        </w:rPr>
        <w:t>召开聘期考核工作会议，根据聘期内的教师工作量完成情况和工作实绩进行综合评定，做出本单位的部门考核结果及续聘意见，并将教师工作量完成情况及部门考核意见予以公示。经公示无异议的考核结果报人事处。</w:t>
      </w:r>
    </w:p>
    <w:p w:rsidR="00B15FE8" w:rsidRPr="003A7C4E" w:rsidRDefault="0063118D">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（4）</w:t>
      </w:r>
      <w:r w:rsidR="001239F6" w:rsidRPr="003A7C4E">
        <w:rPr>
          <w:rFonts w:ascii="仿宋_GB2312" w:eastAsia="仿宋_GB2312" w:hAnsi="仿宋" w:cs="仿宋" w:hint="eastAsia"/>
          <w:color w:val="000000"/>
          <w:sz w:val="32"/>
          <w:szCs w:val="32"/>
        </w:rPr>
        <w:t>人事处会同相关部门对教研单位提交的部门考核结果及续聘意见进行复核，并将聘期考核结果及续聘意见报聘期考核领导小组办公室进行综合评议，确定考核结果。考核结果报聘期考核领导小组审议后，提请校长办公会审定。</w:t>
      </w:r>
    </w:p>
    <w:p w:rsidR="00B15FE8" w:rsidRPr="003A7C4E" w:rsidRDefault="001239F6" w:rsidP="0086185B">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3</w:t>
      </w:r>
      <w:r w:rsidR="009D3DAC">
        <w:rPr>
          <w:rFonts w:ascii="仿宋_GB2312" w:eastAsia="仿宋_GB2312" w:hAnsi="仿宋" w:cs="仿宋" w:hint="eastAsia"/>
          <w:color w:val="000000"/>
          <w:sz w:val="32"/>
          <w:szCs w:val="32"/>
        </w:rPr>
        <w:t>.</w:t>
      </w:r>
      <w:r w:rsidRPr="003A7C4E">
        <w:rPr>
          <w:rFonts w:ascii="仿宋_GB2312" w:eastAsia="仿宋_GB2312" w:hAnsi="仿宋" w:cs="仿宋" w:hint="eastAsia"/>
          <w:color w:val="000000"/>
          <w:sz w:val="32"/>
          <w:szCs w:val="32"/>
        </w:rPr>
        <w:t>聘期考核结果</w:t>
      </w:r>
    </w:p>
    <w:p w:rsidR="00B15FE8" w:rsidRPr="003A7C4E" w:rsidRDefault="0063118D">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（1）</w:t>
      </w:r>
      <w:r w:rsidR="001239F6" w:rsidRPr="003A7C4E">
        <w:rPr>
          <w:rFonts w:ascii="仿宋_GB2312" w:eastAsia="仿宋_GB2312" w:hAnsi="仿宋" w:cs="仿宋" w:hint="eastAsia"/>
          <w:color w:val="000000"/>
          <w:sz w:val="32"/>
          <w:szCs w:val="32"/>
        </w:rPr>
        <w:t>聘期考核结果分为合格与不合格。</w:t>
      </w:r>
    </w:p>
    <w:p w:rsidR="00B15FE8" w:rsidRPr="002B4429" w:rsidRDefault="0063118D" w:rsidP="002B4429">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（2）</w:t>
      </w:r>
      <w:r w:rsidR="00FB703C" w:rsidRPr="00FB703C">
        <w:rPr>
          <w:rFonts w:ascii="仿宋_GB2312" w:eastAsia="仿宋_GB2312" w:hAnsi="仿宋" w:cs="仿宋" w:hint="eastAsia"/>
          <w:color w:val="000000"/>
          <w:sz w:val="32"/>
          <w:szCs w:val="32"/>
        </w:rPr>
        <w:t>非教学计划安排原因，</w:t>
      </w:r>
      <w:r w:rsidR="001239F6" w:rsidRPr="002B4429">
        <w:rPr>
          <w:rFonts w:ascii="仿宋_GB2312" w:eastAsia="仿宋_GB2312" w:hAnsi="仿宋" w:cs="仿宋" w:hint="eastAsia"/>
          <w:color w:val="000000"/>
          <w:sz w:val="32"/>
          <w:szCs w:val="32"/>
        </w:rPr>
        <w:t>聘期内</w:t>
      </w:r>
      <w:r w:rsidR="00972090" w:rsidRPr="002B4429">
        <w:rPr>
          <w:rFonts w:ascii="仿宋_GB2312" w:eastAsia="仿宋_GB2312" w:hAnsi="仿宋" w:cs="仿宋" w:hint="eastAsia"/>
          <w:color w:val="000000"/>
          <w:sz w:val="32"/>
          <w:szCs w:val="32"/>
        </w:rPr>
        <w:t>任一学年，</w:t>
      </w:r>
      <w:r w:rsidR="001239F6" w:rsidRPr="002B4429">
        <w:rPr>
          <w:rFonts w:ascii="仿宋_GB2312" w:eastAsia="仿宋_GB2312" w:hAnsi="仿宋" w:cs="仿宋" w:hint="eastAsia"/>
          <w:color w:val="000000"/>
          <w:sz w:val="32"/>
          <w:szCs w:val="32"/>
        </w:rPr>
        <w:t>教师实际承担的</w:t>
      </w:r>
      <w:r w:rsidR="00500234">
        <w:rPr>
          <w:rFonts w:ascii="仿宋_GB2312" w:eastAsia="仿宋_GB2312" w:hAnsi="仿宋" w:cs="仿宋" w:hint="eastAsia"/>
          <w:color w:val="000000"/>
          <w:sz w:val="32"/>
          <w:szCs w:val="32"/>
        </w:rPr>
        <w:t>计划内本科教学课堂教学课时量</w:t>
      </w:r>
      <w:r w:rsidR="001239F6" w:rsidRPr="002B4429">
        <w:rPr>
          <w:rFonts w:ascii="仿宋_GB2312" w:eastAsia="仿宋_GB2312" w:hAnsi="仿宋" w:cs="仿宋" w:hint="eastAsia"/>
          <w:color w:val="000000"/>
          <w:sz w:val="32"/>
          <w:szCs w:val="32"/>
        </w:rPr>
        <w:t>未达到</w:t>
      </w:r>
      <w:r w:rsidR="00972090" w:rsidRPr="002B4429">
        <w:rPr>
          <w:rFonts w:ascii="仿宋_GB2312" w:eastAsia="仿宋_GB2312" w:hAnsi="仿宋" w:cs="仿宋" w:hint="eastAsia"/>
          <w:color w:val="000000"/>
          <w:sz w:val="32"/>
          <w:szCs w:val="32"/>
        </w:rPr>
        <w:t>108课时</w:t>
      </w:r>
      <w:r w:rsidR="001239F6" w:rsidRPr="002B4429">
        <w:rPr>
          <w:rFonts w:ascii="仿宋_GB2312" w:eastAsia="仿宋_GB2312" w:hAnsi="仿宋" w:cs="仿宋" w:hint="eastAsia"/>
          <w:color w:val="000000"/>
          <w:sz w:val="32"/>
          <w:szCs w:val="32"/>
        </w:rPr>
        <w:t>，聘期考核结果为不合格。</w:t>
      </w:r>
    </w:p>
    <w:p w:rsidR="0063118D" w:rsidRPr="003A7C4E" w:rsidRDefault="00B86329" w:rsidP="0063118D">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（3）</w:t>
      </w:r>
      <w:r w:rsidR="0063118D" w:rsidRPr="00C56484">
        <w:rPr>
          <w:rFonts w:ascii="仿宋_GB2312" w:eastAsia="仿宋_GB2312" w:hAnsi="仿宋" w:cs="仿宋" w:hint="eastAsia"/>
          <w:color w:val="000000"/>
          <w:sz w:val="32"/>
          <w:szCs w:val="32"/>
        </w:rPr>
        <w:t>科研为主型岗位</w:t>
      </w:r>
      <w:r w:rsidR="009A2DC1">
        <w:rPr>
          <w:rFonts w:ascii="仿宋_GB2312" w:eastAsia="仿宋_GB2312" w:hAnsi="仿宋" w:cs="仿宋" w:hint="eastAsia"/>
          <w:color w:val="000000"/>
          <w:sz w:val="32"/>
          <w:szCs w:val="32"/>
        </w:rPr>
        <w:t>，</w:t>
      </w:r>
      <w:r w:rsidR="009A2DC1" w:rsidRPr="00C56484">
        <w:rPr>
          <w:rFonts w:ascii="仿宋_GB2312" w:eastAsia="仿宋_GB2312" w:hAnsi="仿宋" w:cs="仿宋" w:hint="eastAsia"/>
          <w:color w:val="000000"/>
          <w:sz w:val="32"/>
          <w:szCs w:val="32"/>
        </w:rPr>
        <w:t>聘期内</w:t>
      </w:r>
      <w:r w:rsidR="0063118D" w:rsidRPr="00C56484">
        <w:rPr>
          <w:rFonts w:ascii="仿宋_GB2312" w:eastAsia="仿宋_GB2312" w:hAnsi="仿宋" w:cs="仿宋" w:hint="eastAsia"/>
          <w:color w:val="000000"/>
          <w:sz w:val="32"/>
          <w:szCs w:val="32"/>
        </w:rPr>
        <w:t>未达到年度课堂教学</w:t>
      </w:r>
      <w:r w:rsidR="0063118D" w:rsidRPr="003A7C4E">
        <w:rPr>
          <w:rFonts w:ascii="仿宋_GB2312" w:eastAsia="仿宋_GB2312" w:hAnsi="仿宋" w:cs="仿宋" w:hint="eastAsia"/>
          <w:color w:val="000000"/>
          <w:sz w:val="32"/>
          <w:szCs w:val="32"/>
        </w:rPr>
        <w:t>课时量的总和时，聘期考核结果为不合格。</w:t>
      </w:r>
    </w:p>
    <w:p w:rsidR="0063118D" w:rsidRPr="003A7C4E" w:rsidRDefault="00B86329" w:rsidP="0063118D">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（4）</w:t>
      </w:r>
      <w:r w:rsidR="0063118D" w:rsidRPr="00C475D9">
        <w:rPr>
          <w:rFonts w:ascii="仿宋_GB2312" w:eastAsia="仿宋_GB2312" w:hAnsi="仿宋" w:cs="仿宋" w:hint="eastAsia"/>
          <w:color w:val="000000"/>
          <w:sz w:val="32"/>
          <w:szCs w:val="32"/>
        </w:rPr>
        <w:t>科研为主型岗位</w:t>
      </w:r>
      <w:r w:rsidR="0063118D">
        <w:rPr>
          <w:rFonts w:ascii="仿宋_GB2312" w:eastAsia="仿宋_GB2312" w:hAnsi="仿宋" w:cs="仿宋" w:hint="eastAsia"/>
          <w:color w:val="000000"/>
          <w:sz w:val="32"/>
          <w:szCs w:val="32"/>
        </w:rPr>
        <w:t>，</w:t>
      </w:r>
      <w:r w:rsidR="0063118D" w:rsidRPr="00C475D9">
        <w:rPr>
          <w:rFonts w:ascii="仿宋_GB2312" w:eastAsia="仿宋_GB2312" w:hAnsi="仿宋" w:cs="仿宋" w:hint="eastAsia"/>
          <w:color w:val="000000"/>
          <w:sz w:val="32"/>
          <w:szCs w:val="32"/>
        </w:rPr>
        <w:t>在续聘聘期内，或者晋升</w:t>
      </w:r>
      <w:r w:rsidR="00647DF0" w:rsidRPr="00647DF0">
        <w:rPr>
          <w:rFonts w:ascii="仿宋_GB2312" w:eastAsia="仿宋_GB2312" w:hAnsi="仿宋" w:cs="仿宋" w:hint="eastAsia"/>
          <w:color w:val="000000"/>
          <w:sz w:val="32"/>
          <w:szCs w:val="32"/>
        </w:rPr>
        <w:t>副高级</w:t>
      </w:r>
      <w:r w:rsidR="00647DF0">
        <w:rPr>
          <w:rFonts w:ascii="仿宋_GB2312" w:eastAsia="仿宋_GB2312" w:hAnsi="仿宋" w:cs="仿宋" w:hint="eastAsia"/>
          <w:color w:val="000000"/>
          <w:sz w:val="32"/>
          <w:szCs w:val="32"/>
        </w:rPr>
        <w:t>/</w:t>
      </w:r>
      <w:r w:rsidR="00647DF0" w:rsidRPr="00647DF0">
        <w:rPr>
          <w:rFonts w:ascii="仿宋_GB2312" w:eastAsia="仿宋_GB2312" w:hAnsi="仿宋" w:cs="仿宋" w:hint="eastAsia"/>
          <w:color w:val="000000"/>
          <w:sz w:val="32"/>
          <w:szCs w:val="32"/>
        </w:rPr>
        <w:t>正高级</w:t>
      </w:r>
      <w:r w:rsidR="0063118D" w:rsidRPr="00C475D9">
        <w:rPr>
          <w:rFonts w:ascii="仿宋_GB2312" w:eastAsia="仿宋_GB2312" w:hAnsi="仿宋" w:cs="仿宋" w:hint="eastAsia"/>
          <w:color w:val="000000"/>
          <w:sz w:val="32"/>
          <w:szCs w:val="32"/>
        </w:rPr>
        <w:t>专业技术职务人员的第一个聘期内，未完成规定的科研工作量，不再续聘科研为主型岗位，须转聘教学科研型或教学为主型岗位。其中，实际完成的科研工作量未达到规定</w:t>
      </w:r>
      <w:r w:rsidR="0063118D">
        <w:rPr>
          <w:rFonts w:ascii="仿宋_GB2312" w:eastAsia="仿宋_GB2312" w:hAnsi="仿宋" w:cs="仿宋" w:hint="eastAsia"/>
          <w:color w:val="000000"/>
          <w:sz w:val="32"/>
          <w:szCs w:val="32"/>
        </w:rPr>
        <w:t>科研</w:t>
      </w:r>
      <w:r w:rsidR="0063118D" w:rsidRPr="00C475D9">
        <w:rPr>
          <w:rFonts w:ascii="仿宋_GB2312" w:eastAsia="仿宋_GB2312" w:hAnsi="仿宋" w:cs="仿宋" w:hint="eastAsia"/>
          <w:color w:val="000000"/>
          <w:sz w:val="32"/>
          <w:szCs w:val="32"/>
        </w:rPr>
        <w:t>工作量</w:t>
      </w:r>
      <w:r w:rsidR="00A112AB">
        <w:rPr>
          <w:rFonts w:ascii="仿宋_GB2312" w:eastAsia="仿宋_GB2312" w:hAnsi="仿宋" w:cs="仿宋" w:hint="eastAsia"/>
          <w:color w:val="000000"/>
          <w:sz w:val="32"/>
          <w:szCs w:val="32"/>
        </w:rPr>
        <w:t>总和</w:t>
      </w:r>
      <w:r w:rsidR="0063118D" w:rsidRPr="00C475D9">
        <w:rPr>
          <w:rFonts w:ascii="仿宋_GB2312" w:eastAsia="仿宋_GB2312" w:hAnsi="仿宋" w:cs="仿宋" w:hint="eastAsia"/>
          <w:color w:val="000000"/>
          <w:sz w:val="32"/>
          <w:szCs w:val="32"/>
        </w:rPr>
        <w:t>的60%</w:t>
      </w:r>
      <w:r w:rsidR="00157673">
        <w:rPr>
          <w:rFonts w:ascii="仿宋_GB2312" w:eastAsia="仿宋_GB2312" w:hAnsi="仿宋" w:cs="仿宋" w:hint="eastAsia"/>
          <w:color w:val="000000"/>
          <w:sz w:val="32"/>
          <w:szCs w:val="32"/>
        </w:rPr>
        <w:t>，</w:t>
      </w:r>
      <w:r w:rsidR="0063118D" w:rsidRPr="00C475D9">
        <w:rPr>
          <w:rFonts w:ascii="仿宋_GB2312" w:eastAsia="仿宋_GB2312" w:hAnsi="仿宋" w:cs="仿宋" w:hint="eastAsia"/>
          <w:color w:val="000000"/>
          <w:sz w:val="32"/>
          <w:szCs w:val="32"/>
        </w:rPr>
        <w:t>聘期考核不合格</w:t>
      </w:r>
      <w:r w:rsidR="0063118D">
        <w:rPr>
          <w:rFonts w:ascii="仿宋_GB2312" w:eastAsia="仿宋_GB2312" w:hAnsi="仿宋" w:cs="仿宋" w:hint="eastAsia"/>
          <w:color w:val="000000"/>
          <w:sz w:val="32"/>
          <w:szCs w:val="32"/>
        </w:rPr>
        <w:t>；</w:t>
      </w:r>
      <w:r w:rsidR="0063118D" w:rsidRPr="00C475D9">
        <w:rPr>
          <w:rFonts w:ascii="仿宋_GB2312" w:eastAsia="仿宋_GB2312" w:hAnsi="仿宋" w:cs="仿宋" w:hint="eastAsia"/>
          <w:color w:val="000000"/>
          <w:sz w:val="32"/>
          <w:szCs w:val="32"/>
        </w:rPr>
        <w:t>达到规定</w:t>
      </w:r>
      <w:r w:rsidR="0063118D">
        <w:rPr>
          <w:rFonts w:ascii="仿宋_GB2312" w:eastAsia="仿宋_GB2312" w:hAnsi="仿宋" w:cs="仿宋" w:hint="eastAsia"/>
          <w:color w:val="000000"/>
          <w:sz w:val="32"/>
          <w:szCs w:val="32"/>
        </w:rPr>
        <w:t>科研</w:t>
      </w:r>
      <w:r w:rsidR="0063118D" w:rsidRPr="00C475D9">
        <w:rPr>
          <w:rFonts w:ascii="仿宋_GB2312" w:eastAsia="仿宋_GB2312" w:hAnsi="仿宋" w:cs="仿宋" w:hint="eastAsia"/>
          <w:color w:val="000000"/>
          <w:sz w:val="32"/>
          <w:szCs w:val="32"/>
        </w:rPr>
        <w:t>工作量</w:t>
      </w:r>
      <w:r w:rsidR="00A112AB">
        <w:rPr>
          <w:rFonts w:ascii="仿宋_GB2312" w:eastAsia="仿宋_GB2312" w:hAnsi="仿宋" w:cs="仿宋" w:hint="eastAsia"/>
          <w:color w:val="000000"/>
          <w:sz w:val="32"/>
          <w:szCs w:val="32"/>
        </w:rPr>
        <w:t>总和</w:t>
      </w:r>
      <w:r w:rsidR="0063118D" w:rsidRPr="00C475D9">
        <w:rPr>
          <w:rFonts w:ascii="仿宋_GB2312" w:eastAsia="仿宋_GB2312" w:hAnsi="仿宋" w:cs="仿宋" w:hint="eastAsia"/>
          <w:color w:val="000000"/>
          <w:sz w:val="32"/>
          <w:szCs w:val="32"/>
        </w:rPr>
        <w:t>的60%，聘期考核可视为合格</w:t>
      </w:r>
      <w:r w:rsidR="0063118D">
        <w:rPr>
          <w:rFonts w:ascii="仿宋_GB2312" w:eastAsia="仿宋_GB2312" w:hAnsi="仿宋" w:cs="仿宋" w:hint="eastAsia"/>
          <w:color w:val="000000"/>
          <w:sz w:val="32"/>
          <w:szCs w:val="32"/>
        </w:rPr>
        <w:t>。</w:t>
      </w:r>
    </w:p>
    <w:p w:rsidR="003118AD" w:rsidRPr="003118AD" w:rsidRDefault="00B86329" w:rsidP="003118AD">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（5）</w:t>
      </w:r>
      <w:r w:rsidR="003118AD" w:rsidRPr="00C56484">
        <w:rPr>
          <w:rFonts w:ascii="仿宋_GB2312" w:eastAsia="仿宋_GB2312" w:hAnsi="仿宋" w:cs="仿宋" w:hint="eastAsia"/>
          <w:color w:val="000000"/>
          <w:sz w:val="32"/>
          <w:szCs w:val="32"/>
        </w:rPr>
        <w:t>教学科研型岗位</w:t>
      </w:r>
      <w:r>
        <w:rPr>
          <w:rFonts w:ascii="仿宋_GB2312" w:eastAsia="仿宋_GB2312" w:hAnsi="仿宋" w:cs="仿宋" w:hint="eastAsia"/>
          <w:color w:val="000000"/>
          <w:sz w:val="32"/>
          <w:szCs w:val="32"/>
        </w:rPr>
        <w:t>，</w:t>
      </w:r>
      <w:r w:rsidRPr="00C56484">
        <w:rPr>
          <w:rFonts w:ascii="仿宋_GB2312" w:eastAsia="仿宋_GB2312" w:hAnsi="仿宋" w:cs="仿宋"/>
          <w:color w:val="000000"/>
          <w:sz w:val="32"/>
          <w:szCs w:val="32"/>
        </w:rPr>
        <w:t>聘期</w:t>
      </w:r>
      <w:r w:rsidRPr="00C56484">
        <w:rPr>
          <w:rFonts w:ascii="仿宋_GB2312" w:eastAsia="仿宋_GB2312" w:hAnsi="仿宋" w:cs="仿宋" w:hint="eastAsia"/>
          <w:color w:val="000000"/>
          <w:sz w:val="32"/>
          <w:szCs w:val="32"/>
        </w:rPr>
        <w:t>内</w:t>
      </w:r>
      <w:r w:rsidR="003118AD" w:rsidRPr="00C56484">
        <w:rPr>
          <w:rFonts w:ascii="仿宋_GB2312" w:eastAsia="仿宋_GB2312" w:hAnsi="仿宋" w:cs="仿宋" w:hint="eastAsia"/>
          <w:color w:val="000000"/>
          <w:sz w:val="32"/>
          <w:szCs w:val="32"/>
        </w:rPr>
        <w:t>实际完成</w:t>
      </w:r>
      <w:r w:rsidR="003118AD" w:rsidRPr="003A7C4E">
        <w:rPr>
          <w:rFonts w:ascii="仿宋_GB2312" w:eastAsia="仿宋_GB2312" w:hAnsi="仿宋" w:cs="仿宋" w:hint="eastAsia"/>
          <w:color w:val="000000"/>
          <w:sz w:val="32"/>
          <w:szCs w:val="32"/>
        </w:rPr>
        <w:t>的</w:t>
      </w:r>
      <w:r w:rsidR="003118AD">
        <w:rPr>
          <w:rFonts w:ascii="仿宋_GB2312" w:eastAsia="仿宋_GB2312" w:hAnsi="仿宋" w:cs="仿宋" w:hint="eastAsia"/>
          <w:color w:val="000000"/>
          <w:sz w:val="32"/>
          <w:szCs w:val="32"/>
        </w:rPr>
        <w:t>科研</w:t>
      </w:r>
      <w:r w:rsidR="003118AD" w:rsidRPr="003A7C4E">
        <w:rPr>
          <w:rFonts w:ascii="仿宋_GB2312" w:eastAsia="仿宋_GB2312" w:hAnsi="仿宋" w:cs="仿宋" w:hint="eastAsia"/>
          <w:color w:val="000000"/>
          <w:sz w:val="32"/>
          <w:szCs w:val="32"/>
        </w:rPr>
        <w:t>工作量未达到</w:t>
      </w:r>
      <w:r w:rsidR="003118AD">
        <w:rPr>
          <w:rFonts w:ascii="仿宋_GB2312" w:eastAsia="仿宋_GB2312" w:hAnsi="仿宋" w:cs="仿宋" w:hint="eastAsia"/>
          <w:color w:val="000000"/>
          <w:sz w:val="32"/>
          <w:szCs w:val="32"/>
        </w:rPr>
        <w:t>规定</w:t>
      </w:r>
      <w:r w:rsidR="003118AD" w:rsidRPr="003A7C4E">
        <w:rPr>
          <w:rFonts w:ascii="仿宋_GB2312" w:eastAsia="仿宋_GB2312" w:hAnsi="仿宋" w:cs="仿宋" w:hint="eastAsia"/>
          <w:color w:val="000000"/>
          <w:sz w:val="32"/>
          <w:szCs w:val="32"/>
        </w:rPr>
        <w:t>的</w:t>
      </w:r>
      <w:r w:rsidR="00113963" w:rsidRPr="003A7C4E">
        <w:rPr>
          <w:rFonts w:ascii="仿宋_GB2312" w:eastAsia="仿宋_GB2312" w:hAnsi="仿宋" w:cs="仿宋" w:hint="eastAsia"/>
          <w:color w:val="000000"/>
          <w:sz w:val="32"/>
          <w:szCs w:val="32"/>
        </w:rPr>
        <w:t>年度科研工作量的总和</w:t>
      </w:r>
      <w:r w:rsidR="003118AD">
        <w:rPr>
          <w:rFonts w:ascii="仿宋_GB2312" w:eastAsia="仿宋_GB2312" w:hAnsi="仿宋" w:cs="仿宋" w:hint="eastAsia"/>
          <w:color w:val="000000"/>
          <w:sz w:val="32"/>
          <w:szCs w:val="32"/>
        </w:rPr>
        <w:t>时</w:t>
      </w:r>
      <w:r w:rsidR="003118AD" w:rsidRPr="003A7C4E">
        <w:rPr>
          <w:rFonts w:ascii="仿宋_GB2312" w:eastAsia="仿宋_GB2312" w:hAnsi="仿宋" w:cs="仿宋" w:hint="eastAsia"/>
          <w:color w:val="000000"/>
          <w:sz w:val="32"/>
          <w:szCs w:val="32"/>
        </w:rPr>
        <w:t>，</w:t>
      </w:r>
      <w:r w:rsidR="0000478E" w:rsidRPr="00D83878">
        <w:rPr>
          <w:rFonts w:ascii="仿宋_GB2312" w:eastAsia="仿宋_GB2312" w:hAnsi="仿宋" w:cs="仿宋" w:hint="eastAsia"/>
          <w:color w:val="000000"/>
          <w:sz w:val="32"/>
          <w:szCs w:val="32"/>
        </w:rPr>
        <w:t>不再续聘教学科研型岗位，须转聘教学为主型岗位</w:t>
      </w:r>
      <w:r w:rsidR="0000478E">
        <w:rPr>
          <w:rFonts w:ascii="仿宋_GB2312" w:eastAsia="仿宋_GB2312" w:hAnsi="仿宋" w:cs="仿宋" w:hint="eastAsia"/>
          <w:color w:val="000000"/>
          <w:sz w:val="32"/>
          <w:szCs w:val="32"/>
        </w:rPr>
        <w:t>。其中，</w:t>
      </w:r>
      <w:r w:rsidR="00A62BD1">
        <w:rPr>
          <w:rFonts w:ascii="仿宋_GB2312" w:eastAsia="仿宋_GB2312" w:hAnsi="仿宋" w:cs="仿宋" w:hint="eastAsia"/>
          <w:color w:val="000000"/>
          <w:sz w:val="32"/>
          <w:szCs w:val="32"/>
        </w:rPr>
        <w:t>如计入折算</w:t>
      </w:r>
      <w:r w:rsidR="00A62BD1" w:rsidRPr="003A7C4E">
        <w:rPr>
          <w:rFonts w:ascii="仿宋_GB2312" w:eastAsia="仿宋_GB2312" w:hAnsi="仿宋" w:cs="仿宋" w:hint="eastAsia"/>
          <w:color w:val="000000"/>
          <w:sz w:val="32"/>
          <w:szCs w:val="32"/>
        </w:rPr>
        <w:t>科研工作量</w:t>
      </w:r>
      <w:r w:rsidR="00A62BD1">
        <w:rPr>
          <w:rFonts w:ascii="仿宋_GB2312" w:eastAsia="仿宋_GB2312" w:hAnsi="仿宋" w:cs="仿宋" w:hint="eastAsia"/>
          <w:color w:val="000000"/>
          <w:sz w:val="32"/>
          <w:szCs w:val="32"/>
        </w:rPr>
        <w:t>后仍</w:t>
      </w:r>
      <w:r w:rsidR="006F564B">
        <w:rPr>
          <w:rFonts w:ascii="仿宋_GB2312" w:eastAsia="仿宋_GB2312" w:hAnsi="仿宋" w:cs="仿宋" w:hint="eastAsia"/>
          <w:color w:val="000000"/>
          <w:sz w:val="32"/>
          <w:szCs w:val="32"/>
        </w:rPr>
        <w:t>未达到规定课堂教学课时量</w:t>
      </w:r>
      <w:r w:rsidR="00E33F30">
        <w:rPr>
          <w:rFonts w:ascii="仿宋_GB2312" w:eastAsia="仿宋_GB2312" w:hAnsi="仿宋" w:cs="仿宋" w:hint="eastAsia"/>
          <w:color w:val="000000"/>
          <w:sz w:val="32"/>
          <w:szCs w:val="32"/>
        </w:rPr>
        <w:t>的</w:t>
      </w:r>
      <w:r w:rsidR="006F564B">
        <w:rPr>
          <w:rFonts w:ascii="仿宋_GB2312" w:eastAsia="仿宋_GB2312" w:hAnsi="仿宋" w:cs="仿宋" w:hint="eastAsia"/>
          <w:color w:val="000000"/>
          <w:sz w:val="32"/>
          <w:szCs w:val="32"/>
        </w:rPr>
        <w:t>总和，</w:t>
      </w:r>
      <w:r w:rsidR="006F564B" w:rsidRPr="003A7C4E">
        <w:rPr>
          <w:rFonts w:ascii="仿宋_GB2312" w:eastAsia="仿宋_GB2312" w:hAnsi="仿宋" w:cs="仿宋" w:hint="eastAsia"/>
          <w:color w:val="000000"/>
          <w:sz w:val="32"/>
          <w:szCs w:val="32"/>
        </w:rPr>
        <w:t>聘期考核结果为不合格</w:t>
      </w:r>
      <w:r w:rsidR="006F564B">
        <w:rPr>
          <w:rFonts w:ascii="仿宋_GB2312" w:eastAsia="仿宋_GB2312" w:hAnsi="仿宋" w:cs="仿宋" w:hint="eastAsia"/>
          <w:color w:val="000000"/>
          <w:sz w:val="32"/>
          <w:szCs w:val="32"/>
        </w:rPr>
        <w:t>；</w:t>
      </w:r>
      <w:r w:rsidR="0000478E">
        <w:rPr>
          <w:rFonts w:ascii="仿宋_GB2312" w:eastAsia="仿宋_GB2312" w:hAnsi="仿宋" w:cs="仿宋" w:hint="eastAsia"/>
          <w:color w:val="000000"/>
          <w:sz w:val="32"/>
          <w:szCs w:val="32"/>
        </w:rPr>
        <w:t>如</w:t>
      </w:r>
      <w:r w:rsidR="00A62BD1">
        <w:rPr>
          <w:rFonts w:ascii="仿宋_GB2312" w:eastAsia="仿宋_GB2312" w:hAnsi="仿宋" w:cs="仿宋" w:hint="eastAsia"/>
          <w:color w:val="000000"/>
          <w:sz w:val="32"/>
          <w:szCs w:val="32"/>
        </w:rPr>
        <w:t>计入折算</w:t>
      </w:r>
      <w:r w:rsidR="00A62BD1" w:rsidRPr="003A7C4E">
        <w:rPr>
          <w:rFonts w:ascii="仿宋_GB2312" w:eastAsia="仿宋_GB2312" w:hAnsi="仿宋" w:cs="仿宋" w:hint="eastAsia"/>
          <w:color w:val="000000"/>
          <w:sz w:val="32"/>
          <w:szCs w:val="32"/>
        </w:rPr>
        <w:t>科研工作量</w:t>
      </w:r>
      <w:r w:rsidR="00A62BD1">
        <w:rPr>
          <w:rFonts w:ascii="仿宋_GB2312" w:eastAsia="仿宋_GB2312" w:hAnsi="仿宋" w:cs="仿宋" w:hint="eastAsia"/>
          <w:color w:val="000000"/>
          <w:sz w:val="32"/>
          <w:szCs w:val="32"/>
        </w:rPr>
        <w:t>后</w:t>
      </w:r>
      <w:r w:rsidR="006F564B">
        <w:rPr>
          <w:rFonts w:ascii="仿宋_GB2312" w:eastAsia="仿宋_GB2312" w:hAnsi="仿宋" w:cs="仿宋" w:hint="eastAsia"/>
          <w:color w:val="000000"/>
          <w:sz w:val="32"/>
          <w:szCs w:val="32"/>
        </w:rPr>
        <w:t>达到规定课堂教学课时量</w:t>
      </w:r>
      <w:r w:rsidR="00E33F30">
        <w:rPr>
          <w:rFonts w:ascii="仿宋_GB2312" w:eastAsia="仿宋_GB2312" w:hAnsi="仿宋" w:cs="仿宋" w:hint="eastAsia"/>
          <w:color w:val="000000"/>
          <w:sz w:val="32"/>
          <w:szCs w:val="32"/>
        </w:rPr>
        <w:t>的</w:t>
      </w:r>
      <w:r w:rsidR="006F564B">
        <w:rPr>
          <w:rFonts w:ascii="仿宋_GB2312" w:eastAsia="仿宋_GB2312" w:hAnsi="仿宋" w:cs="仿宋" w:hint="eastAsia"/>
          <w:color w:val="000000"/>
          <w:sz w:val="32"/>
          <w:szCs w:val="32"/>
        </w:rPr>
        <w:t>总和，聘期考核可视为合格</w:t>
      </w:r>
      <w:r w:rsidR="0000478E">
        <w:rPr>
          <w:rFonts w:ascii="仿宋_GB2312" w:eastAsia="仿宋_GB2312" w:hAnsi="仿宋" w:cs="仿宋" w:hint="eastAsia"/>
          <w:color w:val="000000"/>
          <w:sz w:val="32"/>
          <w:szCs w:val="32"/>
        </w:rPr>
        <w:t>。</w:t>
      </w:r>
    </w:p>
    <w:p w:rsidR="00B15FE8" w:rsidRDefault="00B86329" w:rsidP="00C56484">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（6）</w:t>
      </w:r>
      <w:r w:rsidR="009358D5" w:rsidRPr="00C56484">
        <w:rPr>
          <w:rFonts w:ascii="仿宋_GB2312" w:eastAsia="仿宋_GB2312" w:hAnsi="仿宋" w:cs="仿宋" w:hint="eastAsia"/>
          <w:color w:val="000000"/>
          <w:sz w:val="32"/>
          <w:szCs w:val="32"/>
        </w:rPr>
        <w:t>教学为主型岗位</w:t>
      </w:r>
      <w:r>
        <w:rPr>
          <w:rFonts w:ascii="仿宋_GB2312" w:eastAsia="仿宋_GB2312" w:hAnsi="仿宋" w:cs="仿宋" w:hint="eastAsia"/>
          <w:color w:val="000000"/>
          <w:sz w:val="32"/>
          <w:szCs w:val="32"/>
        </w:rPr>
        <w:t>，</w:t>
      </w:r>
      <w:r w:rsidRPr="00C56484">
        <w:rPr>
          <w:rFonts w:ascii="仿宋_GB2312" w:eastAsia="仿宋_GB2312" w:hAnsi="仿宋" w:cs="仿宋"/>
          <w:color w:val="000000"/>
          <w:sz w:val="32"/>
          <w:szCs w:val="32"/>
        </w:rPr>
        <w:t>聘期</w:t>
      </w:r>
      <w:r w:rsidRPr="00C56484">
        <w:rPr>
          <w:rFonts w:ascii="仿宋_GB2312" w:eastAsia="仿宋_GB2312" w:hAnsi="仿宋" w:cs="仿宋" w:hint="eastAsia"/>
          <w:color w:val="000000"/>
          <w:sz w:val="32"/>
          <w:szCs w:val="32"/>
        </w:rPr>
        <w:t>内</w:t>
      </w:r>
      <w:r w:rsidR="004C7241" w:rsidRPr="00C56484">
        <w:rPr>
          <w:rFonts w:ascii="仿宋_GB2312" w:eastAsia="仿宋_GB2312" w:hAnsi="仿宋" w:cs="仿宋" w:hint="eastAsia"/>
          <w:color w:val="000000"/>
          <w:sz w:val="32"/>
          <w:szCs w:val="32"/>
        </w:rPr>
        <w:t>实际</w:t>
      </w:r>
      <w:r w:rsidR="001239F6" w:rsidRPr="00C56484">
        <w:rPr>
          <w:rFonts w:ascii="仿宋_GB2312" w:eastAsia="仿宋_GB2312" w:hAnsi="仿宋" w:cs="仿宋" w:hint="eastAsia"/>
          <w:color w:val="000000"/>
          <w:sz w:val="32"/>
          <w:szCs w:val="32"/>
        </w:rPr>
        <w:t>完成</w:t>
      </w:r>
      <w:r w:rsidR="001239F6" w:rsidRPr="003A7C4E">
        <w:rPr>
          <w:rFonts w:ascii="仿宋_GB2312" w:eastAsia="仿宋_GB2312" w:hAnsi="仿宋" w:cs="仿宋" w:hint="eastAsia"/>
          <w:color w:val="000000"/>
          <w:sz w:val="32"/>
          <w:szCs w:val="32"/>
        </w:rPr>
        <w:t>的教师工作量未达到</w:t>
      </w:r>
      <w:r w:rsidR="003118AD">
        <w:rPr>
          <w:rFonts w:ascii="仿宋_GB2312" w:eastAsia="仿宋_GB2312" w:hAnsi="仿宋" w:cs="仿宋" w:hint="eastAsia"/>
          <w:color w:val="000000"/>
          <w:sz w:val="32"/>
          <w:szCs w:val="32"/>
        </w:rPr>
        <w:t>所聘</w:t>
      </w:r>
      <w:r w:rsidR="001239F6" w:rsidRPr="003A7C4E">
        <w:rPr>
          <w:rFonts w:ascii="仿宋_GB2312" w:eastAsia="仿宋_GB2312" w:hAnsi="仿宋" w:cs="仿宋" w:hint="eastAsia"/>
          <w:color w:val="000000"/>
          <w:sz w:val="32"/>
          <w:szCs w:val="32"/>
        </w:rPr>
        <w:t>岗位</w:t>
      </w:r>
      <w:r w:rsidR="003118AD">
        <w:rPr>
          <w:rFonts w:ascii="仿宋_GB2312" w:eastAsia="仿宋_GB2312" w:hAnsi="仿宋" w:cs="仿宋" w:hint="eastAsia"/>
          <w:color w:val="000000"/>
          <w:sz w:val="32"/>
          <w:szCs w:val="32"/>
        </w:rPr>
        <w:t>规定</w:t>
      </w:r>
      <w:r w:rsidR="001239F6" w:rsidRPr="003A7C4E">
        <w:rPr>
          <w:rFonts w:ascii="仿宋_GB2312" w:eastAsia="仿宋_GB2312" w:hAnsi="仿宋" w:cs="仿宋" w:hint="eastAsia"/>
          <w:color w:val="000000"/>
          <w:sz w:val="32"/>
          <w:szCs w:val="32"/>
        </w:rPr>
        <w:t>的</w:t>
      </w:r>
      <w:r w:rsidR="006934DF" w:rsidRPr="003A7C4E">
        <w:rPr>
          <w:rFonts w:ascii="仿宋_GB2312" w:eastAsia="仿宋_GB2312" w:hAnsi="仿宋" w:cs="仿宋" w:hint="eastAsia"/>
          <w:color w:val="000000"/>
          <w:sz w:val="32"/>
          <w:szCs w:val="32"/>
        </w:rPr>
        <w:t>年度</w:t>
      </w:r>
      <w:r w:rsidR="00643511">
        <w:rPr>
          <w:rFonts w:ascii="仿宋_GB2312" w:eastAsia="仿宋_GB2312" w:hAnsi="仿宋" w:cs="仿宋" w:hint="eastAsia"/>
          <w:color w:val="000000"/>
          <w:sz w:val="32"/>
          <w:szCs w:val="32"/>
        </w:rPr>
        <w:t>工作量绩点</w:t>
      </w:r>
      <w:r w:rsidR="001239F6" w:rsidRPr="003A7C4E">
        <w:rPr>
          <w:rFonts w:ascii="仿宋_GB2312" w:eastAsia="仿宋_GB2312" w:hAnsi="仿宋" w:cs="仿宋" w:hint="eastAsia"/>
          <w:color w:val="000000"/>
          <w:sz w:val="32"/>
          <w:szCs w:val="32"/>
        </w:rPr>
        <w:t>的总和时，聘期考核结果为不合格。</w:t>
      </w:r>
    </w:p>
    <w:p w:rsidR="00B15FE8" w:rsidRPr="003A7C4E" w:rsidRDefault="00B86329">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（7）</w:t>
      </w:r>
      <w:r w:rsidR="001239F6" w:rsidRPr="003A7C4E">
        <w:rPr>
          <w:rFonts w:ascii="仿宋_GB2312" w:eastAsia="仿宋_GB2312" w:hAnsi="仿宋" w:cs="仿宋" w:hint="eastAsia"/>
          <w:color w:val="000000"/>
          <w:sz w:val="32"/>
          <w:szCs w:val="32"/>
        </w:rPr>
        <w:t>研究系列专业技术人员</w:t>
      </w:r>
      <w:r>
        <w:rPr>
          <w:rFonts w:ascii="仿宋_GB2312" w:eastAsia="仿宋_GB2312" w:hAnsi="仿宋" w:cs="仿宋" w:hint="eastAsia"/>
          <w:color w:val="000000"/>
          <w:sz w:val="32"/>
          <w:szCs w:val="32"/>
        </w:rPr>
        <w:t>，</w:t>
      </w:r>
      <w:r w:rsidRPr="003A7C4E">
        <w:rPr>
          <w:rFonts w:ascii="仿宋_GB2312" w:eastAsia="仿宋_GB2312" w:hAnsi="仿宋" w:cs="仿宋" w:hint="eastAsia"/>
          <w:color w:val="000000"/>
          <w:sz w:val="32"/>
          <w:szCs w:val="32"/>
        </w:rPr>
        <w:t>聘期内</w:t>
      </w:r>
      <w:r w:rsidR="001239F6" w:rsidRPr="003A7C4E">
        <w:rPr>
          <w:rFonts w:ascii="仿宋_GB2312" w:eastAsia="仿宋_GB2312" w:hAnsi="仿宋" w:cs="仿宋" w:hint="eastAsia"/>
          <w:color w:val="000000"/>
          <w:sz w:val="32"/>
          <w:szCs w:val="32"/>
        </w:rPr>
        <w:t>未达到</w:t>
      </w:r>
      <w:r w:rsidR="006934DF" w:rsidRPr="003A7C4E">
        <w:rPr>
          <w:rFonts w:ascii="仿宋_GB2312" w:eastAsia="仿宋_GB2312" w:hAnsi="仿宋" w:cs="仿宋" w:hint="eastAsia"/>
          <w:color w:val="000000"/>
          <w:sz w:val="32"/>
          <w:szCs w:val="32"/>
        </w:rPr>
        <w:t>年度</w:t>
      </w:r>
      <w:r w:rsidR="001239F6" w:rsidRPr="003A7C4E">
        <w:rPr>
          <w:rFonts w:ascii="仿宋_GB2312" w:eastAsia="仿宋_GB2312" w:hAnsi="仿宋" w:cs="仿宋" w:hint="eastAsia"/>
          <w:color w:val="000000"/>
          <w:sz w:val="32"/>
          <w:szCs w:val="32"/>
        </w:rPr>
        <w:t>科研工作量的总和时，聘期考核结果为不合格。</w:t>
      </w:r>
    </w:p>
    <w:p w:rsidR="00B86329" w:rsidRDefault="00B86329" w:rsidP="00B86329">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（8）</w:t>
      </w:r>
      <w:r w:rsidR="001239F6" w:rsidRPr="003A7C4E">
        <w:rPr>
          <w:rFonts w:ascii="仿宋_GB2312" w:eastAsia="仿宋_GB2312" w:hAnsi="仿宋" w:cs="仿宋" w:hint="eastAsia"/>
          <w:color w:val="000000"/>
          <w:sz w:val="32"/>
          <w:szCs w:val="32"/>
        </w:rPr>
        <w:t>聘期考核不合格的，</w:t>
      </w:r>
      <w:r w:rsidR="003D4179" w:rsidRPr="003A7C4E">
        <w:rPr>
          <w:rFonts w:ascii="仿宋_GB2312" w:eastAsia="仿宋_GB2312" w:hAnsi="仿宋" w:cs="仿宋"/>
          <w:color w:val="000000"/>
          <w:sz w:val="32"/>
          <w:szCs w:val="32"/>
        </w:rPr>
        <w:t>按照《教师岗位分类管理办法》</w:t>
      </w:r>
      <w:r w:rsidR="003D4179" w:rsidRPr="003A7C4E">
        <w:rPr>
          <w:rFonts w:ascii="仿宋_GB2312" w:eastAsia="仿宋_GB2312" w:hAnsi="仿宋" w:cs="仿宋" w:hint="eastAsia"/>
          <w:color w:val="000000"/>
          <w:sz w:val="32"/>
          <w:szCs w:val="32"/>
        </w:rPr>
        <w:t>相关</w:t>
      </w:r>
      <w:r w:rsidR="001239F6" w:rsidRPr="003A7C4E">
        <w:rPr>
          <w:rFonts w:ascii="仿宋_GB2312" w:eastAsia="仿宋_GB2312" w:hAnsi="仿宋" w:cs="仿宋"/>
          <w:color w:val="000000"/>
          <w:sz w:val="32"/>
          <w:szCs w:val="32"/>
        </w:rPr>
        <w:t>规定</w:t>
      </w:r>
      <w:r w:rsidR="001239F6" w:rsidRPr="003A7C4E">
        <w:rPr>
          <w:rFonts w:ascii="仿宋_GB2312" w:eastAsia="仿宋_GB2312" w:hAnsi="仿宋" w:cs="仿宋" w:hint="eastAsia"/>
          <w:color w:val="000000"/>
          <w:sz w:val="32"/>
          <w:szCs w:val="32"/>
        </w:rPr>
        <w:t>执行。</w:t>
      </w:r>
    </w:p>
    <w:p w:rsidR="0090073C" w:rsidRPr="00B30693" w:rsidRDefault="00B30693" w:rsidP="00B86329">
      <w:pPr>
        <w:spacing w:line="560" w:lineRule="exact"/>
        <w:ind w:firstLineChars="200" w:firstLine="643"/>
        <w:rPr>
          <w:rFonts w:ascii="仿宋_GB2312" w:eastAsia="仿宋_GB2312" w:hAnsi="仿宋" w:cs="仿宋"/>
          <w:b/>
          <w:color w:val="000000"/>
          <w:sz w:val="32"/>
        </w:rPr>
      </w:pPr>
      <w:r w:rsidRPr="00B30693">
        <w:rPr>
          <w:rFonts w:ascii="仿宋_GB2312" w:eastAsia="仿宋_GB2312" w:hAnsi="仿宋" w:cs="仿宋" w:hint="eastAsia"/>
          <w:b/>
          <w:color w:val="000000"/>
          <w:sz w:val="32"/>
          <w:szCs w:val="32"/>
        </w:rPr>
        <w:t>（三）</w:t>
      </w:r>
      <w:r w:rsidR="00A4668A" w:rsidRPr="00B30693">
        <w:rPr>
          <w:rFonts w:ascii="仿宋_GB2312" w:eastAsia="仿宋_GB2312" w:hAnsi="仿宋" w:cs="仿宋" w:hint="eastAsia"/>
          <w:b/>
          <w:color w:val="000000"/>
          <w:sz w:val="32"/>
          <w:szCs w:val="32"/>
        </w:rPr>
        <w:t>专业技术职务评聘的教育教学考核</w:t>
      </w:r>
    </w:p>
    <w:p w:rsidR="009358D5" w:rsidRPr="003A7C4E" w:rsidRDefault="009D3DAC" w:rsidP="009358D5">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1.</w:t>
      </w:r>
      <w:r w:rsidR="009358D5" w:rsidRPr="003A7C4E">
        <w:rPr>
          <w:rFonts w:ascii="仿宋_GB2312" w:eastAsia="仿宋_GB2312" w:hAnsi="仿宋" w:cs="仿宋" w:hint="eastAsia"/>
          <w:color w:val="000000"/>
          <w:sz w:val="32"/>
          <w:szCs w:val="32"/>
        </w:rPr>
        <w:t>专业技术职务申报人员必须完成学校规定的教育教学工作量。申报人员原则上每年系统承担</w:t>
      </w:r>
      <w:r w:rsidR="00757DA2">
        <w:rPr>
          <w:rFonts w:ascii="仿宋_GB2312" w:eastAsia="仿宋_GB2312" w:hAnsi="仿宋" w:cs="仿宋" w:hint="eastAsia"/>
          <w:color w:val="000000"/>
          <w:sz w:val="32"/>
          <w:szCs w:val="32"/>
        </w:rPr>
        <w:t>1</w:t>
      </w:r>
      <w:r w:rsidR="009358D5" w:rsidRPr="003A7C4E">
        <w:rPr>
          <w:rFonts w:ascii="仿宋_GB2312" w:eastAsia="仿宋_GB2312" w:hAnsi="仿宋" w:cs="仿宋" w:hint="eastAsia"/>
          <w:color w:val="000000"/>
          <w:sz w:val="32"/>
          <w:szCs w:val="32"/>
        </w:rPr>
        <w:t>门及以上本科生学科基础课或专业课并完成学校规定的所聘岗位的年度课堂教学</w:t>
      </w:r>
      <w:r w:rsidR="00277AE3">
        <w:rPr>
          <w:rFonts w:ascii="仿宋_GB2312" w:eastAsia="仿宋_GB2312" w:hAnsi="仿宋" w:cs="仿宋" w:hint="eastAsia"/>
          <w:color w:val="000000"/>
          <w:sz w:val="32"/>
          <w:szCs w:val="32"/>
        </w:rPr>
        <w:t>课时</w:t>
      </w:r>
      <w:r w:rsidR="00277AE3" w:rsidRPr="003A7C4E">
        <w:rPr>
          <w:rFonts w:ascii="仿宋_GB2312" w:eastAsia="仿宋_GB2312" w:hAnsi="仿宋" w:cs="仿宋" w:hint="eastAsia"/>
          <w:color w:val="000000"/>
          <w:sz w:val="32"/>
          <w:szCs w:val="32"/>
        </w:rPr>
        <w:t>量</w:t>
      </w:r>
      <w:r w:rsidR="009358D5" w:rsidRPr="003A7C4E">
        <w:rPr>
          <w:rFonts w:ascii="仿宋_GB2312" w:eastAsia="仿宋_GB2312" w:hAnsi="仿宋" w:cs="仿宋" w:hint="eastAsia"/>
          <w:color w:val="000000"/>
          <w:sz w:val="32"/>
          <w:szCs w:val="32"/>
        </w:rPr>
        <w:t>,其中，</w:t>
      </w:r>
      <w:r w:rsidR="003B3D8D">
        <w:rPr>
          <w:rFonts w:ascii="仿宋_GB2312" w:eastAsia="仿宋_GB2312" w:hAnsi="仿宋" w:cs="仿宋" w:hint="eastAsia"/>
          <w:color w:val="000000"/>
          <w:sz w:val="32"/>
          <w:szCs w:val="32"/>
        </w:rPr>
        <w:t>每学年</w:t>
      </w:r>
      <w:r w:rsidR="00946609">
        <w:rPr>
          <w:rFonts w:ascii="仿宋_GB2312" w:eastAsia="仿宋_GB2312" w:hAnsi="仿宋" w:cs="仿宋" w:hint="eastAsia"/>
          <w:color w:val="000000"/>
          <w:sz w:val="32"/>
          <w:szCs w:val="32"/>
        </w:rPr>
        <w:t>计划内本科教学课堂教学课时量</w:t>
      </w:r>
      <w:r w:rsidR="009358D5" w:rsidRPr="003A7C4E">
        <w:rPr>
          <w:rFonts w:ascii="仿宋_GB2312" w:eastAsia="仿宋_GB2312" w:hAnsi="仿宋" w:cs="仿宋" w:hint="eastAsia"/>
          <w:color w:val="000000"/>
          <w:sz w:val="32"/>
          <w:szCs w:val="32"/>
        </w:rPr>
        <w:t>最低不得少于108课时。</w:t>
      </w:r>
    </w:p>
    <w:p w:rsidR="0090073C" w:rsidRPr="003A7C4E" w:rsidRDefault="009D3DAC" w:rsidP="0090073C">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2.</w:t>
      </w:r>
      <w:r w:rsidR="009358D5" w:rsidRPr="003A7C4E">
        <w:rPr>
          <w:rFonts w:ascii="仿宋_GB2312" w:eastAsia="仿宋_GB2312" w:hAnsi="仿宋" w:cs="仿宋" w:hint="eastAsia"/>
          <w:color w:val="000000"/>
          <w:sz w:val="32"/>
          <w:szCs w:val="32"/>
        </w:rPr>
        <w:t>对不能履行教育教学职责、未完成</w:t>
      </w:r>
      <w:r w:rsidR="00A34C42">
        <w:rPr>
          <w:rFonts w:ascii="仿宋_GB2312" w:eastAsia="仿宋_GB2312" w:hAnsi="仿宋" w:cs="仿宋" w:hint="eastAsia"/>
          <w:color w:val="000000"/>
          <w:sz w:val="32"/>
          <w:szCs w:val="32"/>
        </w:rPr>
        <w:t>所聘岗位</w:t>
      </w:r>
      <w:r w:rsidR="009358D5" w:rsidRPr="003A7C4E">
        <w:rPr>
          <w:rFonts w:ascii="仿宋_GB2312" w:eastAsia="仿宋_GB2312" w:hAnsi="仿宋" w:cs="仿宋" w:hint="eastAsia"/>
          <w:color w:val="000000"/>
          <w:sz w:val="32"/>
          <w:szCs w:val="32"/>
        </w:rPr>
        <w:t>规定的</w:t>
      </w:r>
      <w:r w:rsidR="00515E7F">
        <w:rPr>
          <w:rFonts w:ascii="仿宋_GB2312" w:eastAsia="仿宋_GB2312" w:hAnsi="仿宋" w:cs="仿宋" w:hint="eastAsia"/>
          <w:color w:val="000000"/>
          <w:sz w:val="32"/>
          <w:szCs w:val="32"/>
        </w:rPr>
        <w:t>教师工作</w:t>
      </w:r>
      <w:r w:rsidR="00A34C42">
        <w:rPr>
          <w:rFonts w:ascii="仿宋_GB2312" w:eastAsia="仿宋_GB2312" w:hAnsi="仿宋" w:cs="仿宋" w:hint="eastAsia"/>
          <w:color w:val="000000"/>
          <w:sz w:val="32"/>
          <w:szCs w:val="32"/>
        </w:rPr>
        <w:t>量</w:t>
      </w:r>
      <w:r w:rsidR="009358D5" w:rsidRPr="003A7C4E">
        <w:rPr>
          <w:rFonts w:ascii="仿宋_GB2312" w:eastAsia="仿宋_GB2312" w:hAnsi="仿宋" w:cs="仿宋" w:hint="eastAsia"/>
          <w:color w:val="000000"/>
          <w:sz w:val="32"/>
          <w:szCs w:val="32"/>
        </w:rPr>
        <w:t>的教师，不得聘任高一级专业技术职务。</w:t>
      </w:r>
    </w:p>
    <w:p w:rsidR="00563321" w:rsidRDefault="009D3DAC" w:rsidP="0090073C">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3.</w:t>
      </w:r>
      <w:r w:rsidR="00563321" w:rsidRPr="003A7C4E">
        <w:rPr>
          <w:rFonts w:ascii="仿宋_GB2312" w:eastAsia="仿宋_GB2312" w:hAnsi="仿宋" w:cs="仿宋" w:hint="eastAsia"/>
          <w:color w:val="000000"/>
          <w:sz w:val="32"/>
          <w:szCs w:val="32"/>
        </w:rPr>
        <w:t>对</w:t>
      </w:r>
      <w:r w:rsidR="00563321">
        <w:rPr>
          <w:rFonts w:ascii="仿宋_GB2312" w:eastAsia="仿宋_GB2312" w:hAnsi="仿宋" w:cs="仿宋" w:hint="eastAsia"/>
          <w:color w:val="000000"/>
          <w:sz w:val="32"/>
          <w:szCs w:val="32"/>
        </w:rPr>
        <w:t>拒绝</w:t>
      </w:r>
      <w:r w:rsidR="00563321" w:rsidRPr="003A7C4E">
        <w:rPr>
          <w:rFonts w:ascii="仿宋_GB2312" w:eastAsia="仿宋_GB2312" w:hAnsi="仿宋" w:cs="仿宋" w:hint="eastAsia"/>
          <w:color w:val="000000"/>
          <w:sz w:val="32"/>
          <w:szCs w:val="32"/>
        </w:rPr>
        <w:t>服从学校和所在教学单位教学工作安排的教师，不得聘任高一级专业技术职务。</w:t>
      </w:r>
    </w:p>
    <w:p w:rsidR="006A5899" w:rsidRDefault="009D3DAC">
      <w:pPr>
        <w:spacing w:line="560" w:lineRule="exact"/>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4.</w:t>
      </w:r>
      <w:r w:rsidR="005F7230" w:rsidRPr="003A7C4E">
        <w:rPr>
          <w:rFonts w:ascii="仿宋_GB2312" w:eastAsia="仿宋_GB2312" w:hAnsi="仿宋" w:cs="仿宋" w:hint="eastAsia"/>
          <w:color w:val="000000"/>
          <w:sz w:val="32"/>
          <w:szCs w:val="32"/>
        </w:rPr>
        <w:t>近5年中有5</w:t>
      </w:r>
      <w:r w:rsidR="005F7230" w:rsidRPr="003A7C4E">
        <w:rPr>
          <w:rFonts w:ascii="仿宋_GB2312" w:eastAsia="仿宋_GB2312" w:hAnsi="仿宋" w:cs="仿宋"/>
          <w:color w:val="000000"/>
          <w:sz w:val="32"/>
          <w:szCs w:val="32"/>
        </w:rPr>
        <w:t>个学期的学生评教</w:t>
      </w:r>
      <w:r w:rsidR="005F7230" w:rsidRPr="003A7C4E">
        <w:rPr>
          <w:rFonts w:ascii="仿宋_GB2312" w:eastAsia="仿宋_GB2312" w:hAnsi="仿宋" w:cs="仿宋" w:hint="eastAsia"/>
          <w:color w:val="000000"/>
          <w:sz w:val="32"/>
          <w:szCs w:val="32"/>
        </w:rPr>
        <w:t>分值均低于</w:t>
      </w:r>
      <w:r w:rsidR="005F7230" w:rsidRPr="003A7C4E">
        <w:rPr>
          <w:rFonts w:ascii="仿宋_GB2312" w:eastAsia="仿宋_GB2312" w:hAnsi="仿宋" w:cs="仿宋"/>
          <w:color w:val="000000"/>
          <w:sz w:val="32"/>
          <w:szCs w:val="32"/>
        </w:rPr>
        <w:t>4.0，</w:t>
      </w:r>
      <w:r w:rsidR="005F7230" w:rsidRPr="003A7C4E">
        <w:rPr>
          <w:rFonts w:ascii="仿宋_GB2312" w:eastAsia="仿宋_GB2312" w:hAnsi="仿宋" w:cs="仿宋" w:hint="eastAsia"/>
          <w:color w:val="000000"/>
          <w:sz w:val="32"/>
          <w:szCs w:val="32"/>
        </w:rPr>
        <w:t>专业技术职务评聘的教育教学考核</w:t>
      </w:r>
      <w:r w:rsidR="005F7230" w:rsidRPr="003A7C4E">
        <w:rPr>
          <w:rFonts w:ascii="仿宋_GB2312" w:eastAsia="仿宋_GB2312" w:hAnsi="仿宋" w:cs="仿宋"/>
          <w:color w:val="000000"/>
          <w:sz w:val="32"/>
          <w:szCs w:val="32"/>
        </w:rPr>
        <w:t>结果为</w:t>
      </w:r>
      <w:r w:rsidR="005F7230" w:rsidRPr="003A7C4E">
        <w:rPr>
          <w:rFonts w:ascii="仿宋_GB2312" w:eastAsia="仿宋_GB2312" w:hAnsi="仿宋" w:cs="仿宋" w:hint="eastAsia"/>
          <w:color w:val="000000"/>
          <w:sz w:val="32"/>
          <w:szCs w:val="32"/>
        </w:rPr>
        <w:t>不合格</w:t>
      </w:r>
      <w:r w:rsidR="005F7230" w:rsidRPr="003A7C4E">
        <w:rPr>
          <w:rFonts w:ascii="仿宋_GB2312" w:eastAsia="仿宋_GB2312" w:hAnsi="仿宋" w:cs="仿宋"/>
          <w:color w:val="000000"/>
          <w:sz w:val="32"/>
          <w:szCs w:val="32"/>
        </w:rPr>
        <w:t>。</w:t>
      </w:r>
    </w:p>
    <w:p w:rsidR="00B15FE8" w:rsidRPr="00034693" w:rsidRDefault="006F0BC9" w:rsidP="003A73C5">
      <w:pPr>
        <w:spacing w:line="560" w:lineRule="exact"/>
        <w:ind w:firstLineChars="200" w:firstLine="640"/>
        <w:rPr>
          <w:rFonts w:ascii="黑体" w:eastAsia="黑体" w:hAnsi="黑体"/>
          <w:sz w:val="32"/>
          <w:szCs w:val="32"/>
        </w:rPr>
      </w:pPr>
      <w:r>
        <w:rPr>
          <w:rFonts w:ascii="黑体" w:eastAsia="黑体" w:hAnsi="黑体" w:hint="eastAsia"/>
          <w:sz w:val="32"/>
          <w:szCs w:val="32"/>
        </w:rPr>
        <w:t>六</w:t>
      </w:r>
      <w:r w:rsidR="001239F6" w:rsidRPr="003A7C4E">
        <w:rPr>
          <w:rFonts w:ascii="黑体" w:eastAsia="黑体" w:hAnsi="黑体" w:hint="eastAsia"/>
          <w:sz w:val="32"/>
          <w:szCs w:val="32"/>
        </w:rPr>
        <w:t>、附则</w:t>
      </w:r>
    </w:p>
    <w:p w:rsidR="00B15FE8" w:rsidRPr="003A7C4E" w:rsidRDefault="003D4179" w:rsidP="00763185">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1</w:t>
      </w:r>
      <w:r w:rsidR="001239F6" w:rsidRPr="003A7C4E">
        <w:rPr>
          <w:rFonts w:ascii="仿宋_GB2312" w:eastAsia="仿宋_GB2312" w:hAnsi="仿宋" w:cs="仿宋"/>
          <w:color w:val="000000"/>
          <w:sz w:val="32"/>
          <w:szCs w:val="32"/>
        </w:rPr>
        <w:t>.</w:t>
      </w:r>
      <w:r w:rsidR="001239F6" w:rsidRPr="003A7C4E">
        <w:rPr>
          <w:rFonts w:ascii="仿宋_GB2312" w:eastAsia="仿宋_GB2312" w:hAnsi="仿宋" w:cs="仿宋" w:hint="eastAsia"/>
          <w:color w:val="000000"/>
          <w:sz w:val="32"/>
          <w:szCs w:val="32"/>
        </w:rPr>
        <w:t>本</w:t>
      </w:r>
      <w:r w:rsidRPr="003A7C4E">
        <w:rPr>
          <w:rFonts w:ascii="仿宋_GB2312" w:eastAsia="仿宋_GB2312" w:hAnsi="仿宋" w:cs="仿宋" w:hint="eastAsia"/>
          <w:color w:val="000000"/>
          <w:sz w:val="32"/>
          <w:szCs w:val="32"/>
        </w:rPr>
        <w:t>办法</w:t>
      </w:r>
      <w:r w:rsidR="00162B5C" w:rsidRPr="00162B5C">
        <w:rPr>
          <w:rFonts w:ascii="仿宋_GB2312" w:eastAsia="仿宋_GB2312" w:hint="eastAsia"/>
          <w:sz w:val="32"/>
          <w:szCs w:val="32"/>
        </w:rPr>
        <w:t>经校长办公会审议通过，自公布之日起施行。</w:t>
      </w:r>
      <w:r w:rsidRPr="003A7C4E">
        <w:rPr>
          <w:rFonts w:ascii="仿宋_GB2312" w:eastAsia="仿宋_GB2312" w:hAnsi="仿宋" w:cs="仿宋" w:hint="eastAsia"/>
          <w:color w:val="000000"/>
          <w:sz w:val="32"/>
          <w:szCs w:val="32"/>
        </w:rPr>
        <w:t>此前学校文件</w:t>
      </w:r>
      <w:r w:rsidR="00DC1154">
        <w:rPr>
          <w:rFonts w:ascii="仿宋_GB2312" w:eastAsia="仿宋_GB2312" w:hAnsi="仿宋" w:cs="仿宋" w:hint="eastAsia"/>
          <w:color w:val="000000"/>
          <w:sz w:val="32"/>
          <w:szCs w:val="32"/>
        </w:rPr>
        <w:t>如</w:t>
      </w:r>
      <w:r w:rsidRPr="003A7C4E">
        <w:rPr>
          <w:rFonts w:ascii="仿宋_GB2312" w:eastAsia="仿宋_GB2312" w:hAnsi="仿宋" w:cs="仿宋" w:hint="eastAsia"/>
          <w:color w:val="000000"/>
          <w:sz w:val="32"/>
          <w:szCs w:val="32"/>
        </w:rPr>
        <w:t>与本办法有不一致之处，以本办法为准。原</w:t>
      </w:r>
      <w:r w:rsidR="00CA3B2D" w:rsidRPr="00CA3B2D">
        <w:rPr>
          <w:rFonts w:ascii="仿宋_GB2312" w:eastAsia="仿宋_GB2312" w:hAnsi="仿宋" w:cs="仿宋" w:hint="eastAsia"/>
          <w:color w:val="000000"/>
          <w:sz w:val="32"/>
          <w:szCs w:val="32"/>
        </w:rPr>
        <w:t>《上海对外经贸大学教师工作量管理办法（试行）》</w:t>
      </w:r>
      <w:r w:rsidR="00CA3B2D">
        <w:rPr>
          <w:rFonts w:ascii="仿宋_GB2312" w:eastAsia="仿宋_GB2312" w:hAnsi="仿宋" w:cs="仿宋" w:hint="eastAsia"/>
          <w:color w:val="000000"/>
          <w:sz w:val="32"/>
          <w:szCs w:val="32"/>
        </w:rPr>
        <w:t>（</w:t>
      </w:r>
      <w:r w:rsidR="00CA3B2D" w:rsidRPr="00CA3B2D">
        <w:rPr>
          <w:rFonts w:ascii="仿宋_GB2312" w:eastAsia="仿宋_GB2312" w:hAnsi="仿宋" w:cs="仿宋" w:hint="eastAsia"/>
          <w:color w:val="000000"/>
          <w:sz w:val="32"/>
          <w:szCs w:val="32"/>
        </w:rPr>
        <w:t>沪经贸大办</w:t>
      </w:r>
      <w:r w:rsidR="00CA3B2D" w:rsidRPr="00CA3B2D">
        <w:rPr>
          <w:rFonts w:ascii="宋体" w:hAnsi="宋体" w:cs="宋体" w:hint="eastAsia"/>
          <w:color w:val="000000"/>
          <w:sz w:val="32"/>
          <w:szCs w:val="32"/>
        </w:rPr>
        <w:t>﹝</w:t>
      </w:r>
      <w:r w:rsidR="00CA3B2D" w:rsidRPr="00CA3B2D">
        <w:rPr>
          <w:rFonts w:ascii="仿宋_GB2312" w:eastAsia="仿宋_GB2312" w:hAnsi="仿宋" w:cs="仿宋" w:hint="eastAsia"/>
          <w:color w:val="000000"/>
          <w:sz w:val="32"/>
          <w:szCs w:val="32"/>
        </w:rPr>
        <w:t>2020</w:t>
      </w:r>
      <w:r w:rsidR="00CA3B2D" w:rsidRPr="00CA3B2D">
        <w:rPr>
          <w:rFonts w:ascii="宋体" w:hAnsi="宋体" w:cs="宋体" w:hint="eastAsia"/>
          <w:color w:val="000000"/>
          <w:sz w:val="32"/>
          <w:szCs w:val="32"/>
        </w:rPr>
        <w:t>﹞</w:t>
      </w:r>
      <w:r w:rsidR="00CA3B2D" w:rsidRPr="00CA3B2D">
        <w:rPr>
          <w:rFonts w:ascii="仿宋_GB2312" w:eastAsia="仿宋_GB2312" w:hAnsi="仿宋" w:cs="仿宋" w:hint="eastAsia"/>
          <w:color w:val="000000"/>
          <w:sz w:val="32"/>
          <w:szCs w:val="32"/>
        </w:rPr>
        <w:t>184号</w:t>
      </w:r>
      <w:r w:rsidR="00CA3B2D">
        <w:rPr>
          <w:rFonts w:ascii="仿宋_GB2312" w:eastAsia="仿宋_GB2312" w:hAnsi="仿宋" w:cs="仿宋" w:hint="eastAsia"/>
          <w:color w:val="000000"/>
          <w:sz w:val="32"/>
          <w:szCs w:val="32"/>
        </w:rPr>
        <w:t>）</w:t>
      </w:r>
      <w:r w:rsidR="001239F6" w:rsidRPr="003A7C4E">
        <w:rPr>
          <w:rFonts w:ascii="仿宋_GB2312" w:eastAsia="仿宋_GB2312" w:hAnsi="仿宋" w:cs="仿宋"/>
          <w:color w:val="000000"/>
          <w:sz w:val="32"/>
          <w:szCs w:val="32"/>
        </w:rPr>
        <w:t>同时废止。</w:t>
      </w:r>
    </w:p>
    <w:p w:rsidR="00EF2529" w:rsidRDefault="003D4179" w:rsidP="00763185">
      <w:pPr>
        <w:spacing w:line="560" w:lineRule="exact"/>
        <w:ind w:firstLineChars="200" w:firstLine="640"/>
        <w:rPr>
          <w:rFonts w:ascii="仿宋_GB2312" w:eastAsia="仿宋_GB2312" w:hAnsi="仿宋" w:cs="仿宋"/>
          <w:color w:val="000000"/>
          <w:sz w:val="32"/>
          <w:szCs w:val="32"/>
        </w:rPr>
      </w:pPr>
      <w:r w:rsidRPr="003A7C4E">
        <w:rPr>
          <w:rFonts w:ascii="仿宋_GB2312" w:eastAsia="仿宋_GB2312" w:hAnsi="仿宋" w:cs="仿宋"/>
          <w:color w:val="000000"/>
          <w:sz w:val="32"/>
          <w:szCs w:val="32"/>
        </w:rPr>
        <w:t>2</w:t>
      </w:r>
      <w:r w:rsidR="001239F6" w:rsidRPr="003A7C4E">
        <w:rPr>
          <w:rFonts w:ascii="仿宋_GB2312" w:eastAsia="仿宋_GB2312" w:hAnsi="仿宋" w:cs="仿宋"/>
          <w:color w:val="000000"/>
          <w:sz w:val="32"/>
          <w:szCs w:val="32"/>
        </w:rPr>
        <w:t>.</w:t>
      </w:r>
      <w:r w:rsidR="001239F6" w:rsidRPr="003A7C4E">
        <w:rPr>
          <w:rFonts w:ascii="仿宋_GB2312" w:eastAsia="仿宋_GB2312" w:hAnsi="仿宋" w:cs="仿宋" w:hint="eastAsia"/>
          <w:color w:val="000000"/>
          <w:sz w:val="32"/>
          <w:szCs w:val="32"/>
        </w:rPr>
        <w:t>本办法由人事处</w:t>
      </w:r>
      <w:r w:rsidR="00F97A4B">
        <w:rPr>
          <w:rFonts w:ascii="仿宋_GB2312" w:eastAsia="仿宋_GB2312" w:hAnsi="仿宋" w:cs="仿宋" w:hint="eastAsia"/>
          <w:color w:val="000000"/>
          <w:sz w:val="32"/>
          <w:szCs w:val="32"/>
        </w:rPr>
        <w:t>、科研处、教务处、研究生院</w:t>
      </w:r>
      <w:r w:rsidR="001239F6" w:rsidRPr="003A7C4E">
        <w:rPr>
          <w:rFonts w:ascii="仿宋_GB2312" w:eastAsia="仿宋_GB2312" w:hAnsi="仿宋" w:cs="仿宋" w:hint="eastAsia"/>
          <w:color w:val="000000"/>
          <w:sz w:val="32"/>
          <w:szCs w:val="32"/>
        </w:rPr>
        <w:t>负责解释。</w:t>
      </w:r>
    </w:p>
    <w:p w:rsidR="00162B5C" w:rsidRPr="00DC1154" w:rsidRDefault="00162B5C" w:rsidP="00763185">
      <w:pPr>
        <w:spacing w:line="560" w:lineRule="exact"/>
        <w:ind w:firstLineChars="200" w:firstLine="640"/>
        <w:rPr>
          <w:rFonts w:ascii="仿宋_GB2312" w:eastAsia="仿宋_GB2312" w:hAnsi="仿宋" w:cs="仿宋"/>
          <w:color w:val="000000"/>
          <w:sz w:val="32"/>
          <w:szCs w:val="32"/>
        </w:rPr>
      </w:pPr>
    </w:p>
    <w:sectPr w:rsidR="00162B5C" w:rsidRPr="00DC1154" w:rsidSect="006133C0">
      <w:footerReference w:type="default" r:id="rId9"/>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46D9" w:rsidRDefault="00CD46D9">
      <w:r>
        <w:separator/>
      </w:r>
    </w:p>
  </w:endnote>
  <w:endnote w:type="continuationSeparator" w:id="0">
    <w:p w:rsidR="00CD46D9" w:rsidRDefault="00CD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87E67" w:rsidRDefault="00CD46D9">
    <w:pPr>
      <w:pStyle w:val="a3"/>
    </w:pPr>
    <w:r>
      <w:rPr>
        <w:noProof/>
      </w:rPr>
      <w:pict w14:anchorId="7C252563">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next-textbox:#文本框 2;mso-fit-shape-to-text:t" inset="0,0,0,0">
            <w:txbxContent>
              <w:p w:rsidR="00987E67" w:rsidRDefault="008822DE">
                <w:pPr>
                  <w:pStyle w:val="a3"/>
                </w:pPr>
                <w:r>
                  <w:fldChar w:fldCharType="begin"/>
                </w:r>
                <w:r w:rsidR="00823B91">
                  <w:instrText xml:space="preserve"> PAGE  \* MERGEFORMAT </w:instrText>
                </w:r>
                <w:r>
                  <w:fldChar w:fldCharType="separate"/>
                </w:r>
                <w:r w:rsidR="00DC1154">
                  <w:rPr>
                    <w:noProof/>
                  </w:rPr>
                  <w:t>14</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46D9" w:rsidRDefault="00CD46D9">
      <w:r>
        <w:separator/>
      </w:r>
    </w:p>
  </w:footnote>
  <w:footnote w:type="continuationSeparator" w:id="0">
    <w:p w:rsidR="00CD46D9" w:rsidRDefault="00CD4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5620D"/>
    <w:multiLevelType w:val="hybridMultilevel"/>
    <w:tmpl w:val="ED3800D6"/>
    <w:lvl w:ilvl="0" w:tplc="90FA53A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97A3C00"/>
    <w:rsid w:val="00000291"/>
    <w:rsid w:val="000009A9"/>
    <w:rsid w:val="0000478E"/>
    <w:rsid w:val="000050E3"/>
    <w:rsid w:val="00010EFC"/>
    <w:rsid w:val="000120A6"/>
    <w:rsid w:val="0001322A"/>
    <w:rsid w:val="000132EA"/>
    <w:rsid w:val="00016BF4"/>
    <w:rsid w:val="00023DED"/>
    <w:rsid w:val="000240D5"/>
    <w:rsid w:val="000258E2"/>
    <w:rsid w:val="00030EE4"/>
    <w:rsid w:val="00034027"/>
    <w:rsid w:val="00034693"/>
    <w:rsid w:val="00034C59"/>
    <w:rsid w:val="00041AD5"/>
    <w:rsid w:val="00042F97"/>
    <w:rsid w:val="0004313B"/>
    <w:rsid w:val="00046634"/>
    <w:rsid w:val="00047A8C"/>
    <w:rsid w:val="00051EC0"/>
    <w:rsid w:val="00052876"/>
    <w:rsid w:val="00052E20"/>
    <w:rsid w:val="0005423E"/>
    <w:rsid w:val="000545AC"/>
    <w:rsid w:val="00054D39"/>
    <w:rsid w:val="00056D9D"/>
    <w:rsid w:val="00057ECC"/>
    <w:rsid w:val="00061634"/>
    <w:rsid w:val="000647F1"/>
    <w:rsid w:val="000718EC"/>
    <w:rsid w:val="00072C30"/>
    <w:rsid w:val="00073828"/>
    <w:rsid w:val="00075561"/>
    <w:rsid w:val="000755AA"/>
    <w:rsid w:val="00075784"/>
    <w:rsid w:val="00077497"/>
    <w:rsid w:val="00085255"/>
    <w:rsid w:val="0008573C"/>
    <w:rsid w:val="000904B6"/>
    <w:rsid w:val="000914FB"/>
    <w:rsid w:val="00091654"/>
    <w:rsid w:val="0009336F"/>
    <w:rsid w:val="000942D5"/>
    <w:rsid w:val="000966FF"/>
    <w:rsid w:val="000A1FD7"/>
    <w:rsid w:val="000A28A4"/>
    <w:rsid w:val="000A2F7E"/>
    <w:rsid w:val="000A6730"/>
    <w:rsid w:val="000A6E91"/>
    <w:rsid w:val="000A6FB4"/>
    <w:rsid w:val="000A74C1"/>
    <w:rsid w:val="000B622D"/>
    <w:rsid w:val="000B6CCA"/>
    <w:rsid w:val="000B7BBF"/>
    <w:rsid w:val="000C2293"/>
    <w:rsid w:val="000C3A5A"/>
    <w:rsid w:val="000C7389"/>
    <w:rsid w:val="000D1299"/>
    <w:rsid w:val="000D26A7"/>
    <w:rsid w:val="000D2D06"/>
    <w:rsid w:val="000D2E08"/>
    <w:rsid w:val="000D31F9"/>
    <w:rsid w:val="000D583B"/>
    <w:rsid w:val="000E13B2"/>
    <w:rsid w:val="000E491B"/>
    <w:rsid w:val="000E58D4"/>
    <w:rsid w:val="000F2D51"/>
    <w:rsid w:val="000F56C4"/>
    <w:rsid w:val="00101C99"/>
    <w:rsid w:val="00103D45"/>
    <w:rsid w:val="00112DBD"/>
    <w:rsid w:val="00113963"/>
    <w:rsid w:val="00114729"/>
    <w:rsid w:val="00114AA1"/>
    <w:rsid w:val="00115223"/>
    <w:rsid w:val="001167DB"/>
    <w:rsid w:val="00121A9C"/>
    <w:rsid w:val="001239F6"/>
    <w:rsid w:val="001260EF"/>
    <w:rsid w:val="00127975"/>
    <w:rsid w:val="00127A89"/>
    <w:rsid w:val="001308D9"/>
    <w:rsid w:val="00131229"/>
    <w:rsid w:val="0013216F"/>
    <w:rsid w:val="00132B19"/>
    <w:rsid w:val="00133516"/>
    <w:rsid w:val="001339F5"/>
    <w:rsid w:val="0013572F"/>
    <w:rsid w:val="0013729E"/>
    <w:rsid w:val="001404C3"/>
    <w:rsid w:val="00145DBA"/>
    <w:rsid w:val="00146110"/>
    <w:rsid w:val="0015215D"/>
    <w:rsid w:val="001565BC"/>
    <w:rsid w:val="00157673"/>
    <w:rsid w:val="00160D55"/>
    <w:rsid w:val="001624B5"/>
    <w:rsid w:val="00162B5C"/>
    <w:rsid w:val="00162DF0"/>
    <w:rsid w:val="0016501C"/>
    <w:rsid w:val="001652CB"/>
    <w:rsid w:val="001656AA"/>
    <w:rsid w:val="001674BB"/>
    <w:rsid w:val="00167544"/>
    <w:rsid w:val="00172B36"/>
    <w:rsid w:val="00172BBF"/>
    <w:rsid w:val="00173904"/>
    <w:rsid w:val="00174542"/>
    <w:rsid w:val="0017594E"/>
    <w:rsid w:val="00177CA0"/>
    <w:rsid w:val="0018093C"/>
    <w:rsid w:val="00181902"/>
    <w:rsid w:val="00181D59"/>
    <w:rsid w:val="00181EEA"/>
    <w:rsid w:val="00182355"/>
    <w:rsid w:val="00182FB1"/>
    <w:rsid w:val="001836CC"/>
    <w:rsid w:val="00185796"/>
    <w:rsid w:val="001865D1"/>
    <w:rsid w:val="001868CD"/>
    <w:rsid w:val="00195C76"/>
    <w:rsid w:val="001A42BF"/>
    <w:rsid w:val="001A42E6"/>
    <w:rsid w:val="001A6176"/>
    <w:rsid w:val="001B05E2"/>
    <w:rsid w:val="001B151E"/>
    <w:rsid w:val="001B1FE9"/>
    <w:rsid w:val="001B414D"/>
    <w:rsid w:val="001B56A5"/>
    <w:rsid w:val="001B6641"/>
    <w:rsid w:val="001B77DF"/>
    <w:rsid w:val="001B7ACD"/>
    <w:rsid w:val="001C271D"/>
    <w:rsid w:val="001C31B6"/>
    <w:rsid w:val="001C6C85"/>
    <w:rsid w:val="001C7755"/>
    <w:rsid w:val="001C799F"/>
    <w:rsid w:val="001D19F0"/>
    <w:rsid w:val="001D1FB0"/>
    <w:rsid w:val="001D37A5"/>
    <w:rsid w:val="001D39A0"/>
    <w:rsid w:val="001D5E7C"/>
    <w:rsid w:val="001D6080"/>
    <w:rsid w:val="001D61CE"/>
    <w:rsid w:val="001D6606"/>
    <w:rsid w:val="001D7365"/>
    <w:rsid w:val="001E37D0"/>
    <w:rsid w:val="001E62C2"/>
    <w:rsid w:val="001F0D58"/>
    <w:rsid w:val="001F1D24"/>
    <w:rsid w:val="001F2D36"/>
    <w:rsid w:val="001F2F77"/>
    <w:rsid w:val="001F3CA8"/>
    <w:rsid w:val="001F4549"/>
    <w:rsid w:val="001F55EA"/>
    <w:rsid w:val="001F788E"/>
    <w:rsid w:val="00201EF0"/>
    <w:rsid w:val="00204A60"/>
    <w:rsid w:val="00207A29"/>
    <w:rsid w:val="00207F2F"/>
    <w:rsid w:val="00211510"/>
    <w:rsid w:val="002118FA"/>
    <w:rsid w:val="00213AF9"/>
    <w:rsid w:val="00213DE1"/>
    <w:rsid w:val="00214EDC"/>
    <w:rsid w:val="0021707D"/>
    <w:rsid w:val="00217802"/>
    <w:rsid w:val="00221424"/>
    <w:rsid w:val="0022185A"/>
    <w:rsid w:val="002223F9"/>
    <w:rsid w:val="00225870"/>
    <w:rsid w:val="002276E3"/>
    <w:rsid w:val="00227961"/>
    <w:rsid w:val="00230652"/>
    <w:rsid w:val="002332BA"/>
    <w:rsid w:val="002337C5"/>
    <w:rsid w:val="00237380"/>
    <w:rsid w:val="00242761"/>
    <w:rsid w:val="00243752"/>
    <w:rsid w:val="00244350"/>
    <w:rsid w:val="0025239F"/>
    <w:rsid w:val="00252F63"/>
    <w:rsid w:val="002543CA"/>
    <w:rsid w:val="00254E55"/>
    <w:rsid w:val="00255FB5"/>
    <w:rsid w:val="00260B6C"/>
    <w:rsid w:val="00262042"/>
    <w:rsid w:val="00262D29"/>
    <w:rsid w:val="00267DB5"/>
    <w:rsid w:val="00270186"/>
    <w:rsid w:val="00270FF6"/>
    <w:rsid w:val="002764ED"/>
    <w:rsid w:val="002776FD"/>
    <w:rsid w:val="002779E5"/>
    <w:rsid w:val="00277AE3"/>
    <w:rsid w:val="00277FC0"/>
    <w:rsid w:val="00277FFD"/>
    <w:rsid w:val="00280E34"/>
    <w:rsid w:val="00281C33"/>
    <w:rsid w:val="0028441E"/>
    <w:rsid w:val="00285882"/>
    <w:rsid w:val="00285A72"/>
    <w:rsid w:val="00286822"/>
    <w:rsid w:val="002914FC"/>
    <w:rsid w:val="0029273B"/>
    <w:rsid w:val="002948E7"/>
    <w:rsid w:val="002971DA"/>
    <w:rsid w:val="002A0825"/>
    <w:rsid w:val="002A4F90"/>
    <w:rsid w:val="002A66FB"/>
    <w:rsid w:val="002A685D"/>
    <w:rsid w:val="002B030D"/>
    <w:rsid w:val="002B07F3"/>
    <w:rsid w:val="002B131D"/>
    <w:rsid w:val="002B4429"/>
    <w:rsid w:val="002B45C1"/>
    <w:rsid w:val="002B4DC1"/>
    <w:rsid w:val="002B6C33"/>
    <w:rsid w:val="002B70EF"/>
    <w:rsid w:val="002B74AB"/>
    <w:rsid w:val="002C0254"/>
    <w:rsid w:val="002C0939"/>
    <w:rsid w:val="002C1F7E"/>
    <w:rsid w:val="002C5727"/>
    <w:rsid w:val="002C6287"/>
    <w:rsid w:val="002C670A"/>
    <w:rsid w:val="002C7D76"/>
    <w:rsid w:val="002D3C1D"/>
    <w:rsid w:val="002D4010"/>
    <w:rsid w:val="002D460D"/>
    <w:rsid w:val="002D4EE9"/>
    <w:rsid w:val="002D70B1"/>
    <w:rsid w:val="002E281E"/>
    <w:rsid w:val="002E3DFD"/>
    <w:rsid w:val="002E6269"/>
    <w:rsid w:val="002F1C98"/>
    <w:rsid w:val="002F2F88"/>
    <w:rsid w:val="002F7C30"/>
    <w:rsid w:val="003058B4"/>
    <w:rsid w:val="00305A03"/>
    <w:rsid w:val="00305A89"/>
    <w:rsid w:val="00305F4C"/>
    <w:rsid w:val="00305F92"/>
    <w:rsid w:val="003118AD"/>
    <w:rsid w:val="003136B3"/>
    <w:rsid w:val="0031378A"/>
    <w:rsid w:val="0031540C"/>
    <w:rsid w:val="003157CA"/>
    <w:rsid w:val="0031609A"/>
    <w:rsid w:val="00330B0F"/>
    <w:rsid w:val="0033186C"/>
    <w:rsid w:val="0034012E"/>
    <w:rsid w:val="00344E53"/>
    <w:rsid w:val="00346C07"/>
    <w:rsid w:val="0035673B"/>
    <w:rsid w:val="00360A0C"/>
    <w:rsid w:val="00361F8E"/>
    <w:rsid w:val="00362A75"/>
    <w:rsid w:val="003648E6"/>
    <w:rsid w:val="00364DCC"/>
    <w:rsid w:val="003659B0"/>
    <w:rsid w:val="00366CEA"/>
    <w:rsid w:val="003673F8"/>
    <w:rsid w:val="00370C8D"/>
    <w:rsid w:val="00374FE0"/>
    <w:rsid w:val="0037551D"/>
    <w:rsid w:val="003764B4"/>
    <w:rsid w:val="00376EBB"/>
    <w:rsid w:val="00380B90"/>
    <w:rsid w:val="00391B3E"/>
    <w:rsid w:val="00392032"/>
    <w:rsid w:val="003952CB"/>
    <w:rsid w:val="003A0F56"/>
    <w:rsid w:val="003A2D39"/>
    <w:rsid w:val="003A5CCC"/>
    <w:rsid w:val="003A73C5"/>
    <w:rsid w:val="003A7C4E"/>
    <w:rsid w:val="003B1B49"/>
    <w:rsid w:val="003B3BA2"/>
    <w:rsid w:val="003B3D8D"/>
    <w:rsid w:val="003C26BA"/>
    <w:rsid w:val="003C39D5"/>
    <w:rsid w:val="003C4549"/>
    <w:rsid w:val="003C63B0"/>
    <w:rsid w:val="003D0EBE"/>
    <w:rsid w:val="003D26C0"/>
    <w:rsid w:val="003D4179"/>
    <w:rsid w:val="003D56E0"/>
    <w:rsid w:val="003D7030"/>
    <w:rsid w:val="003E0BB4"/>
    <w:rsid w:val="003E1622"/>
    <w:rsid w:val="003E1A06"/>
    <w:rsid w:val="003E1D22"/>
    <w:rsid w:val="003E5B4C"/>
    <w:rsid w:val="003E6EA1"/>
    <w:rsid w:val="003F2E3A"/>
    <w:rsid w:val="003F6379"/>
    <w:rsid w:val="003F687D"/>
    <w:rsid w:val="004005CD"/>
    <w:rsid w:val="00406784"/>
    <w:rsid w:val="0040736C"/>
    <w:rsid w:val="00411A49"/>
    <w:rsid w:val="00411F42"/>
    <w:rsid w:val="00422D14"/>
    <w:rsid w:val="00430D54"/>
    <w:rsid w:val="00434131"/>
    <w:rsid w:val="0043641E"/>
    <w:rsid w:val="0043643D"/>
    <w:rsid w:val="004364CD"/>
    <w:rsid w:val="0043711C"/>
    <w:rsid w:val="0044033C"/>
    <w:rsid w:val="00443328"/>
    <w:rsid w:val="00456266"/>
    <w:rsid w:val="00457624"/>
    <w:rsid w:val="004659AD"/>
    <w:rsid w:val="00465C6F"/>
    <w:rsid w:val="00466140"/>
    <w:rsid w:val="00467E6E"/>
    <w:rsid w:val="004748EB"/>
    <w:rsid w:val="00476985"/>
    <w:rsid w:val="00477EE2"/>
    <w:rsid w:val="00480DF0"/>
    <w:rsid w:val="00482308"/>
    <w:rsid w:val="0048243E"/>
    <w:rsid w:val="00483179"/>
    <w:rsid w:val="0048494F"/>
    <w:rsid w:val="00484DDC"/>
    <w:rsid w:val="00486DAC"/>
    <w:rsid w:val="004878F4"/>
    <w:rsid w:val="00487AE7"/>
    <w:rsid w:val="004904AF"/>
    <w:rsid w:val="00490CB2"/>
    <w:rsid w:val="0049272B"/>
    <w:rsid w:val="00492B19"/>
    <w:rsid w:val="0049396B"/>
    <w:rsid w:val="00493A77"/>
    <w:rsid w:val="00494175"/>
    <w:rsid w:val="004A00A9"/>
    <w:rsid w:val="004A38F2"/>
    <w:rsid w:val="004A3B70"/>
    <w:rsid w:val="004A41DF"/>
    <w:rsid w:val="004A4983"/>
    <w:rsid w:val="004B3C92"/>
    <w:rsid w:val="004B4E0E"/>
    <w:rsid w:val="004B774F"/>
    <w:rsid w:val="004C213E"/>
    <w:rsid w:val="004C40BC"/>
    <w:rsid w:val="004C597E"/>
    <w:rsid w:val="004C5F6D"/>
    <w:rsid w:val="004C6E9E"/>
    <w:rsid w:val="004C7241"/>
    <w:rsid w:val="004D0F42"/>
    <w:rsid w:val="004D17DD"/>
    <w:rsid w:val="004D18E3"/>
    <w:rsid w:val="004D3638"/>
    <w:rsid w:val="004D3CAA"/>
    <w:rsid w:val="004D5B31"/>
    <w:rsid w:val="004D775D"/>
    <w:rsid w:val="004E0865"/>
    <w:rsid w:val="004E3CBA"/>
    <w:rsid w:val="004E419D"/>
    <w:rsid w:val="004E4A6A"/>
    <w:rsid w:val="004E76F3"/>
    <w:rsid w:val="004E7A87"/>
    <w:rsid w:val="004F0170"/>
    <w:rsid w:val="00500234"/>
    <w:rsid w:val="0050171E"/>
    <w:rsid w:val="005040CC"/>
    <w:rsid w:val="00507D8B"/>
    <w:rsid w:val="005110CA"/>
    <w:rsid w:val="00511473"/>
    <w:rsid w:val="00513D9C"/>
    <w:rsid w:val="00515E7F"/>
    <w:rsid w:val="0052132F"/>
    <w:rsid w:val="00524402"/>
    <w:rsid w:val="00525E2E"/>
    <w:rsid w:val="0052678E"/>
    <w:rsid w:val="005300D5"/>
    <w:rsid w:val="005300E4"/>
    <w:rsid w:val="005312B9"/>
    <w:rsid w:val="005328DA"/>
    <w:rsid w:val="00533DE1"/>
    <w:rsid w:val="005411A7"/>
    <w:rsid w:val="00551F7D"/>
    <w:rsid w:val="0055446B"/>
    <w:rsid w:val="00556FFC"/>
    <w:rsid w:val="0055787A"/>
    <w:rsid w:val="00561A07"/>
    <w:rsid w:val="0056211C"/>
    <w:rsid w:val="0056242A"/>
    <w:rsid w:val="00563188"/>
    <w:rsid w:val="00563321"/>
    <w:rsid w:val="0056604D"/>
    <w:rsid w:val="00572EC3"/>
    <w:rsid w:val="0057355F"/>
    <w:rsid w:val="00574731"/>
    <w:rsid w:val="00574E0B"/>
    <w:rsid w:val="00575BE0"/>
    <w:rsid w:val="0058432A"/>
    <w:rsid w:val="005852B5"/>
    <w:rsid w:val="00585722"/>
    <w:rsid w:val="00587A08"/>
    <w:rsid w:val="0059281B"/>
    <w:rsid w:val="005A01ED"/>
    <w:rsid w:val="005A068A"/>
    <w:rsid w:val="005A0698"/>
    <w:rsid w:val="005A1C6C"/>
    <w:rsid w:val="005A4B7A"/>
    <w:rsid w:val="005B034E"/>
    <w:rsid w:val="005B0C0F"/>
    <w:rsid w:val="005B1E02"/>
    <w:rsid w:val="005B35F8"/>
    <w:rsid w:val="005B368D"/>
    <w:rsid w:val="005B386B"/>
    <w:rsid w:val="005B71CF"/>
    <w:rsid w:val="005C0013"/>
    <w:rsid w:val="005C1377"/>
    <w:rsid w:val="005C6020"/>
    <w:rsid w:val="005D695D"/>
    <w:rsid w:val="005D74EC"/>
    <w:rsid w:val="005E23F5"/>
    <w:rsid w:val="005E2B76"/>
    <w:rsid w:val="005E5D50"/>
    <w:rsid w:val="005E6239"/>
    <w:rsid w:val="005F2DC8"/>
    <w:rsid w:val="005F367D"/>
    <w:rsid w:val="005F4E3E"/>
    <w:rsid w:val="005F5AA9"/>
    <w:rsid w:val="005F7230"/>
    <w:rsid w:val="00601C3C"/>
    <w:rsid w:val="0060505F"/>
    <w:rsid w:val="006059DA"/>
    <w:rsid w:val="00605A16"/>
    <w:rsid w:val="00605B73"/>
    <w:rsid w:val="00605CF7"/>
    <w:rsid w:val="00607CED"/>
    <w:rsid w:val="00610DBE"/>
    <w:rsid w:val="006133C0"/>
    <w:rsid w:val="0061725E"/>
    <w:rsid w:val="00617E8D"/>
    <w:rsid w:val="00622A06"/>
    <w:rsid w:val="006264D2"/>
    <w:rsid w:val="00627720"/>
    <w:rsid w:val="0063118D"/>
    <w:rsid w:val="00631E8B"/>
    <w:rsid w:val="0063406C"/>
    <w:rsid w:val="006348EC"/>
    <w:rsid w:val="0063543D"/>
    <w:rsid w:val="006357AF"/>
    <w:rsid w:val="00637DD0"/>
    <w:rsid w:val="00637F83"/>
    <w:rsid w:val="006413E2"/>
    <w:rsid w:val="00643511"/>
    <w:rsid w:val="0064429B"/>
    <w:rsid w:val="00644CEF"/>
    <w:rsid w:val="00647DF0"/>
    <w:rsid w:val="006501A2"/>
    <w:rsid w:val="00651A6A"/>
    <w:rsid w:val="00654589"/>
    <w:rsid w:val="006547A9"/>
    <w:rsid w:val="00655D5E"/>
    <w:rsid w:val="006574BE"/>
    <w:rsid w:val="00662E19"/>
    <w:rsid w:val="00664041"/>
    <w:rsid w:val="006656B3"/>
    <w:rsid w:val="006664C6"/>
    <w:rsid w:val="00672129"/>
    <w:rsid w:val="006722C1"/>
    <w:rsid w:val="006751FE"/>
    <w:rsid w:val="00676F84"/>
    <w:rsid w:val="00683E9F"/>
    <w:rsid w:val="0068643B"/>
    <w:rsid w:val="006877D0"/>
    <w:rsid w:val="00692E08"/>
    <w:rsid w:val="006934DF"/>
    <w:rsid w:val="006972BD"/>
    <w:rsid w:val="006A1BC3"/>
    <w:rsid w:val="006A334B"/>
    <w:rsid w:val="006A4FBA"/>
    <w:rsid w:val="006A5899"/>
    <w:rsid w:val="006B0894"/>
    <w:rsid w:val="006B4544"/>
    <w:rsid w:val="006B7AC8"/>
    <w:rsid w:val="006B7BE8"/>
    <w:rsid w:val="006C12DE"/>
    <w:rsid w:val="006C13D2"/>
    <w:rsid w:val="006C2058"/>
    <w:rsid w:val="006C45CC"/>
    <w:rsid w:val="006C63A7"/>
    <w:rsid w:val="006C7AF3"/>
    <w:rsid w:val="006D7F7B"/>
    <w:rsid w:val="006F0BC9"/>
    <w:rsid w:val="006F1D94"/>
    <w:rsid w:val="006F564B"/>
    <w:rsid w:val="006F723D"/>
    <w:rsid w:val="006F7A4B"/>
    <w:rsid w:val="006F7F62"/>
    <w:rsid w:val="00700F35"/>
    <w:rsid w:val="00705218"/>
    <w:rsid w:val="00705767"/>
    <w:rsid w:val="007073D1"/>
    <w:rsid w:val="0071097A"/>
    <w:rsid w:val="0071101D"/>
    <w:rsid w:val="00713242"/>
    <w:rsid w:val="0071414F"/>
    <w:rsid w:val="00715DC3"/>
    <w:rsid w:val="0072186F"/>
    <w:rsid w:val="00722465"/>
    <w:rsid w:val="00725239"/>
    <w:rsid w:val="00726C8C"/>
    <w:rsid w:val="00727F7C"/>
    <w:rsid w:val="00731BA3"/>
    <w:rsid w:val="007325AF"/>
    <w:rsid w:val="00732E50"/>
    <w:rsid w:val="007355A1"/>
    <w:rsid w:val="00737916"/>
    <w:rsid w:val="00742759"/>
    <w:rsid w:val="00743AEE"/>
    <w:rsid w:val="0074616F"/>
    <w:rsid w:val="00746B69"/>
    <w:rsid w:val="00751702"/>
    <w:rsid w:val="00752E2D"/>
    <w:rsid w:val="007539D6"/>
    <w:rsid w:val="0075777A"/>
    <w:rsid w:val="00757DA2"/>
    <w:rsid w:val="0076105C"/>
    <w:rsid w:val="00761E50"/>
    <w:rsid w:val="0076255A"/>
    <w:rsid w:val="00763185"/>
    <w:rsid w:val="0076377E"/>
    <w:rsid w:val="00764C6E"/>
    <w:rsid w:val="00765B02"/>
    <w:rsid w:val="00770856"/>
    <w:rsid w:val="007820B2"/>
    <w:rsid w:val="00782E9C"/>
    <w:rsid w:val="00783FC9"/>
    <w:rsid w:val="00786CAD"/>
    <w:rsid w:val="00790665"/>
    <w:rsid w:val="00793967"/>
    <w:rsid w:val="00793B3F"/>
    <w:rsid w:val="007964CD"/>
    <w:rsid w:val="007972A4"/>
    <w:rsid w:val="007A1A70"/>
    <w:rsid w:val="007B1CD3"/>
    <w:rsid w:val="007C30B2"/>
    <w:rsid w:val="007C6677"/>
    <w:rsid w:val="007D0D0A"/>
    <w:rsid w:val="007D1E72"/>
    <w:rsid w:val="007D2766"/>
    <w:rsid w:val="007D467F"/>
    <w:rsid w:val="007D7FBF"/>
    <w:rsid w:val="007E07FB"/>
    <w:rsid w:val="007E2122"/>
    <w:rsid w:val="007E5789"/>
    <w:rsid w:val="007F0C41"/>
    <w:rsid w:val="007F2BFF"/>
    <w:rsid w:val="007F2C56"/>
    <w:rsid w:val="007F484C"/>
    <w:rsid w:val="007F6057"/>
    <w:rsid w:val="007F60E5"/>
    <w:rsid w:val="007F6536"/>
    <w:rsid w:val="007F6D98"/>
    <w:rsid w:val="007F7EDA"/>
    <w:rsid w:val="00800EB4"/>
    <w:rsid w:val="008019E1"/>
    <w:rsid w:val="008034F0"/>
    <w:rsid w:val="00803793"/>
    <w:rsid w:val="008038A9"/>
    <w:rsid w:val="008056C5"/>
    <w:rsid w:val="00806286"/>
    <w:rsid w:val="00806438"/>
    <w:rsid w:val="008103A4"/>
    <w:rsid w:val="00812786"/>
    <w:rsid w:val="00812F36"/>
    <w:rsid w:val="008147B1"/>
    <w:rsid w:val="00816A2D"/>
    <w:rsid w:val="00817211"/>
    <w:rsid w:val="00823B91"/>
    <w:rsid w:val="008245F3"/>
    <w:rsid w:val="00833465"/>
    <w:rsid w:val="0083527F"/>
    <w:rsid w:val="00837EE7"/>
    <w:rsid w:val="00841F06"/>
    <w:rsid w:val="00842A4F"/>
    <w:rsid w:val="008438D7"/>
    <w:rsid w:val="00843B8A"/>
    <w:rsid w:val="00844049"/>
    <w:rsid w:val="00850B9B"/>
    <w:rsid w:val="0085577D"/>
    <w:rsid w:val="0086059F"/>
    <w:rsid w:val="0086185B"/>
    <w:rsid w:val="00862626"/>
    <w:rsid w:val="0087368D"/>
    <w:rsid w:val="00880450"/>
    <w:rsid w:val="00880489"/>
    <w:rsid w:val="008807D3"/>
    <w:rsid w:val="0088210F"/>
    <w:rsid w:val="008822A3"/>
    <w:rsid w:val="008822DE"/>
    <w:rsid w:val="00882567"/>
    <w:rsid w:val="00884EA5"/>
    <w:rsid w:val="00884EF2"/>
    <w:rsid w:val="00885887"/>
    <w:rsid w:val="00887BD4"/>
    <w:rsid w:val="00891E69"/>
    <w:rsid w:val="008968E2"/>
    <w:rsid w:val="008A0D55"/>
    <w:rsid w:val="008A50EB"/>
    <w:rsid w:val="008A64B8"/>
    <w:rsid w:val="008A6AC1"/>
    <w:rsid w:val="008A6E3A"/>
    <w:rsid w:val="008A7478"/>
    <w:rsid w:val="008B05B0"/>
    <w:rsid w:val="008B4AD9"/>
    <w:rsid w:val="008B5610"/>
    <w:rsid w:val="008B75FB"/>
    <w:rsid w:val="008B7A9F"/>
    <w:rsid w:val="008C0A7E"/>
    <w:rsid w:val="008C15CC"/>
    <w:rsid w:val="008C4EF2"/>
    <w:rsid w:val="008C7722"/>
    <w:rsid w:val="008D09E3"/>
    <w:rsid w:val="008D12EF"/>
    <w:rsid w:val="008D2C56"/>
    <w:rsid w:val="008D7137"/>
    <w:rsid w:val="008D7379"/>
    <w:rsid w:val="008E0CF5"/>
    <w:rsid w:val="008E1631"/>
    <w:rsid w:val="008E4994"/>
    <w:rsid w:val="008E4C29"/>
    <w:rsid w:val="008E57EC"/>
    <w:rsid w:val="008E6957"/>
    <w:rsid w:val="008E7B39"/>
    <w:rsid w:val="008F3465"/>
    <w:rsid w:val="008F7427"/>
    <w:rsid w:val="0090073C"/>
    <w:rsid w:val="00901AA1"/>
    <w:rsid w:val="009029E0"/>
    <w:rsid w:val="00902C97"/>
    <w:rsid w:val="00903D45"/>
    <w:rsid w:val="009063E1"/>
    <w:rsid w:val="009074BF"/>
    <w:rsid w:val="00907F86"/>
    <w:rsid w:val="00910442"/>
    <w:rsid w:val="009113BE"/>
    <w:rsid w:val="009142D4"/>
    <w:rsid w:val="00914CBF"/>
    <w:rsid w:val="00915E75"/>
    <w:rsid w:val="0091798B"/>
    <w:rsid w:val="00922107"/>
    <w:rsid w:val="00925A25"/>
    <w:rsid w:val="00926057"/>
    <w:rsid w:val="0092639A"/>
    <w:rsid w:val="009279FF"/>
    <w:rsid w:val="00931F27"/>
    <w:rsid w:val="00933296"/>
    <w:rsid w:val="00935006"/>
    <w:rsid w:val="00935583"/>
    <w:rsid w:val="009358D5"/>
    <w:rsid w:val="00935CB2"/>
    <w:rsid w:val="00935F5E"/>
    <w:rsid w:val="00937EFA"/>
    <w:rsid w:val="00941B08"/>
    <w:rsid w:val="00946609"/>
    <w:rsid w:val="00950422"/>
    <w:rsid w:val="0095081B"/>
    <w:rsid w:val="0095137B"/>
    <w:rsid w:val="009519CA"/>
    <w:rsid w:val="00952D08"/>
    <w:rsid w:val="00952F73"/>
    <w:rsid w:val="00953A8B"/>
    <w:rsid w:val="00954A3E"/>
    <w:rsid w:val="00956ED5"/>
    <w:rsid w:val="009578CD"/>
    <w:rsid w:val="009626E5"/>
    <w:rsid w:val="00966FD0"/>
    <w:rsid w:val="009708B0"/>
    <w:rsid w:val="00971ED0"/>
    <w:rsid w:val="00972090"/>
    <w:rsid w:val="009727DD"/>
    <w:rsid w:val="00973DCF"/>
    <w:rsid w:val="00975D9B"/>
    <w:rsid w:val="00976CB4"/>
    <w:rsid w:val="009801A1"/>
    <w:rsid w:val="0098619B"/>
    <w:rsid w:val="009867B6"/>
    <w:rsid w:val="00987E67"/>
    <w:rsid w:val="009929D0"/>
    <w:rsid w:val="00996F69"/>
    <w:rsid w:val="009A2200"/>
    <w:rsid w:val="009A2DC1"/>
    <w:rsid w:val="009A2FCE"/>
    <w:rsid w:val="009A4025"/>
    <w:rsid w:val="009A4519"/>
    <w:rsid w:val="009A6606"/>
    <w:rsid w:val="009A7470"/>
    <w:rsid w:val="009B2C7B"/>
    <w:rsid w:val="009B661C"/>
    <w:rsid w:val="009C0291"/>
    <w:rsid w:val="009C260D"/>
    <w:rsid w:val="009C2925"/>
    <w:rsid w:val="009C3D5F"/>
    <w:rsid w:val="009C7614"/>
    <w:rsid w:val="009D3DAC"/>
    <w:rsid w:val="009D4903"/>
    <w:rsid w:val="009D59F3"/>
    <w:rsid w:val="009E18B5"/>
    <w:rsid w:val="009E4674"/>
    <w:rsid w:val="009F3340"/>
    <w:rsid w:val="009F394E"/>
    <w:rsid w:val="009F4C65"/>
    <w:rsid w:val="009F512F"/>
    <w:rsid w:val="009F6D5D"/>
    <w:rsid w:val="00A00736"/>
    <w:rsid w:val="00A02F62"/>
    <w:rsid w:val="00A03D6D"/>
    <w:rsid w:val="00A04F5B"/>
    <w:rsid w:val="00A077AA"/>
    <w:rsid w:val="00A07AF6"/>
    <w:rsid w:val="00A112AB"/>
    <w:rsid w:val="00A173D0"/>
    <w:rsid w:val="00A203C2"/>
    <w:rsid w:val="00A2184A"/>
    <w:rsid w:val="00A23BEC"/>
    <w:rsid w:val="00A25B5B"/>
    <w:rsid w:val="00A31F2A"/>
    <w:rsid w:val="00A321D2"/>
    <w:rsid w:val="00A323A4"/>
    <w:rsid w:val="00A32EB7"/>
    <w:rsid w:val="00A33FCE"/>
    <w:rsid w:val="00A34C42"/>
    <w:rsid w:val="00A34F4C"/>
    <w:rsid w:val="00A35FB8"/>
    <w:rsid w:val="00A41843"/>
    <w:rsid w:val="00A4594F"/>
    <w:rsid w:val="00A4622A"/>
    <w:rsid w:val="00A4668A"/>
    <w:rsid w:val="00A474D8"/>
    <w:rsid w:val="00A5038C"/>
    <w:rsid w:val="00A607F5"/>
    <w:rsid w:val="00A629FF"/>
    <w:rsid w:val="00A62BD1"/>
    <w:rsid w:val="00A62E7D"/>
    <w:rsid w:val="00A63EBD"/>
    <w:rsid w:val="00A647BC"/>
    <w:rsid w:val="00A648D3"/>
    <w:rsid w:val="00A667F8"/>
    <w:rsid w:val="00A700DF"/>
    <w:rsid w:val="00A71DCD"/>
    <w:rsid w:val="00A72207"/>
    <w:rsid w:val="00A750A6"/>
    <w:rsid w:val="00A80451"/>
    <w:rsid w:val="00A80979"/>
    <w:rsid w:val="00A86602"/>
    <w:rsid w:val="00A906A8"/>
    <w:rsid w:val="00A91EEA"/>
    <w:rsid w:val="00A96B43"/>
    <w:rsid w:val="00A97237"/>
    <w:rsid w:val="00A97CDF"/>
    <w:rsid w:val="00AA06F4"/>
    <w:rsid w:val="00AA0E86"/>
    <w:rsid w:val="00AA0EB5"/>
    <w:rsid w:val="00AA1652"/>
    <w:rsid w:val="00AA167E"/>
    <w:rsid w:val="00AA23D7"/>
    <w:rsid w:val="00AA28D4"/>
    <w:rsid w:val="00AA3950"/>
    <w:rsid w:val="00AA3E06"/>
    <w:rsid w:val="00AA5BB8"/>
    <w:rsid w:val="00AB0F0F"/>
    <w:rsid w:val="00AB28E8"/>
    <w:rsid w:val="00AB3A25"/>
    <w:rsid w:val="00AB4F66"/>
    <w:rsid w:val="00AC3A95"/>
    <w:rsid w:val="00AC3CF0"/>
    <w:rsid w:val="00AC469B"/>
    <w:rsid w:val="00AD00CA"/>
    <w:rsid w:val="00AD384A"/>
    <w:rsid w:val="00AD5CFD"/>
    <w:rsid w:val="00AE07D7"/>
    <w:rsid w:val="00AE1E2E"/>
    <w:rsid w:val="00AE4768"/>
    <w:rsid w:val="00AE6E4E"/>
    <w:rsid w:val="00AF11E8"/>
    <w:rsid w:val="00AF18BE"/>
    <w:rsid w:val="00B01E6A"/>
    <w:rsid w:val="00B036CC"/>
    <w:rsid w:val="00B04549"/>
    <w:rsid w:val="00B13A62"/>
    <w:rsid w:val="00B15962"/>
    <w:rsid w:val="00B159B8"/>
    <w:rsid w:val="00B15FE8"/>
    <w:rsid w:val="00B16D20"/>
    <w:rsid w:val="00B231C5"/>
    <w:rsid w:val="00B231E9"/>
    <w:rsid w:val="00B233C5"/>
    <w:rsid w:val="00B24E4F"/>
    <w:rsid w:val="00B25198"/>
    <w:rsid w:val="00B30693"/>
    <w:rsid w:val="00B32CB3"/>
    <w:rsid w:val="00B33478"/>
    <w:rsid w:val="00B33BF6"/>
    <w:rsid w:val="00B34D28"/>
    <w:rsid w:val="00B35B79"/>
    <w:rsid w:val="00B404AA"/>
    <w:rsid w:val="00B410B6"/>
    <w:rsid w:val="00B418D1"/>
    <w:rsid w:val="00B43603"/>
    <w:rsid w:val="00B4394F"/>
    <w:rsid w:val="00B45A2D"/>
    <w:rsid w:val="00B467F6"/>
    <w:rsid w:val="00B46C74"/>
    <w:rsid w:val="00B50C2D"/>
    <w:rsid w:val="00B54608"/>
    <w:rsid w:val="00B55717"/>
    <w:rsid w:val="00B56222"/>
    <w:rsid w:val="00B61103"/>
    <w:rsid w:val="00B63E34"/>
    <w:rsid w:val="00B6466F"/>
    <w:rsid w:val="00B65CD3"/>
    <w:rsid w:val="00B7360C"/>
    <w:rsid w:val="00B76DE9"/>
    <w:rsid w:val="00B81CC5"/>
    <w:rsid w:val="00B86329"/>
    <w:rsid w:val="00B863CB"/>
    <w:rsid w:val="00B870F9"/>
    <w:rsid w:val="00B87CD7"/>
    <w:rsid w:val="00B91B15"/>
    <w:rsid w:val="00B92EFD"/>
    <w:rsid w:val="00B93AE7"/>
    <w:rsid w:val="00B93D71"/>
    <w:rsid w:val="00B95E9E"/>
    <w:rsid w:val="00B961B4"/>
    <w:rsid w:val="00B97CB6"/>
    <w:rsid w:val="00B97EC5"/>
    <w:rsid w:val="00BA0821"/>
    <w:rsid w:val="00BA1AD1"/>
    <w:rsid w:val="00BA28C1"/>
    <w:rsid w:val="00BA500D"/>
    <w:rsid w:val="00BA5FCA"/>
    <w:rsid w:val="00BA65AB"/>
    <w:rsid w:val="00BA7AB1"/>
    <w:rsid w:val="00BB0C0B"/>
    <w:rsid w:val="00BB3627"/>
    <w:rsid w:val="00BB3784"/>
    <w:rsid w:val="00BB471D"/>
    <w:rsid w:val="00BB4AA1"/>
    <w:rsid w:val="00BB4D82"/>
    <w:rsid w:val="00BB61FE"/>
    <w:rsid w:val="00BB66A3"/>
    <w:rsid w:val="00BB69B3"/>
    <w:rsid w:val="00BB71FB"/>
    <w:rsid w:val="00BB7762"/>
    <w:rsid w:val="00BB7DE7"/>
    <w:rsid w:val="00BC0161"/>
    <w:rsid w:val="00BC11B2"/>
    <w:rsid w:val="00BC2EDB"/>
    <w:rsid w:val="00BC3608"/>
    <w:rsid w:val="00BC4781"/>
    <w:rsid w:val="00BC5712"/>
    <w:rsid w:val="00BC7C98"/>
    <w:rsid w:val="00BD1421"/>
    <w:rsid w:val="00BD3020"/>
    <w:rsid w:val="00BE0681"/>
    <w:rsid w:val="00BE0768"/>
    <w:rsid w:val="00BE119A"/>
    <w:rsid w:val="00BE20A2"/>
    <w:rsid w:val="00BE27FF"/>
    <w:rsid w:val="00BE5157"/>
    <w:rsid w:val="00BE5842"/>
    <w:rsid w:val="00BF6024"/>
    <w:rsid w:val="00BF6896"/>
    <w:rsid w:val="00BF6AE3"/>
    <w:rsid w:val="00BF7256"/>
    <w:rsid w:val="00C05F7F"/>
    <w:rsid w:val="00C11631"/>
    <w:rsid w:val="00C11B18"/>
    <w:rsid w:val="00C12599"/>
    <w:rsid w:val="00C13B7D"/>
    <w:rsid w:val="00C145DD"/>
    <w:rsid w:val="00C16D31"/>
    <w:rsid w:val="00C204FB"/>
    <w:rsid w:val="00C21513"/>
    <w:rsid w:val="00C22B19"/>
    <w:rsid w:val="00C23355"/>
    <w:rsid w:val="00C23D4C"/>
    <w:rsid w:val="00C26E00"/>
    <w:rsid w:val="00C27D8B"/>
    <w:rsid w:val="00C30D96"/>
    <w:rsid w:val="00C31D89"/>
    <w:rsid w:val="00C32C75"/>
    <w:rsid w:val="00C33EDB"/>
    <w:rsid w:val="00C36EBC"/>
    <w:rsid w:val="00C40157"/>
    <w:rsid w:val="00C41509"/>
    <w:rsid w:val="00C41AB7"/>
    <w:rsid w:val="00C44BA2"/>
    <w:rsid w:val="00C463E7"/>
    <w:rsid w:val="00C46755"/>
    <w:rsid w:val="00C475D9"/>
    <w:rsid w:val="00C503D7"/>
    <w:rsid w:val="00C558BB"/>
    <w:rsid w:val="00C56484"/>
    <w:rsid w:val="00C6315B"/>
    <w:rsid w:val="00C63FBA"/>
    <w:rsid w:val="00C66C71"/>
    <w:rsid w:val="00C67FB5"/>
    <w:rsid w:val="00C747FD"/>
    <w:rsid w:val="00C748E4"/>
    <w:rsid w:val="00C77BA2"/>
    <w:rsid w:val="00C81804"/>
    <w:rsid w:val="00C82B80"/>
    <w:rsid w:val="00C83E8B"/>
    <w:rsid w:val="00C86C44"/>
    <w:rsid w:val="00C91DE7"/>
    <w:rsid w:val="00C96202"/>
    <w:rsid w:val="00C9773F"/>
    <w:rsid w:val="00C97868"/>
    <w:rsid w:val="00CA183F"/>
    <w:rsid w:val="00CA28AD"/>
    <w:rsid w:val="00CA3B2D"/>
    <w:rsid w:val="00CA4BC6"/>
    <w:rsid w:val="00CA774B"/>
    <w:rsid w:val="00CB2C22"/>
    <w:rsid w:val="00CB2C98"/>
    <w:rsid w:val="00CB2F89"/>
    <w:rsid w:val="00CB4ADE"/>
    <w:rsid w:val="00CB7A4B"/>
    <w:rsid w:val="00CC1172"/>
    <w:rsid w:val="00CC55D0"/>
    <w:rsid w:val="00CD46D9"/>
    <w:rsid w:val="00CE0ADC"/>
    <w:rsid w:val="00CE19E4"/>
    <w:rsid w:val="00CE1D73"/>
    <w:rsid w:val="00CE1DF1"/>
    <w:rsid w:val="00CE5289"/>
    <w:rsid w:val="00CE6856"/>
    <w:rsid w:val="00CE6977"/>
    <w:rsid w:val="00CF025A"/>
    <w:rsid w:val="00CF0C58"/>
    <w:rsid w:val="00CF117C"/>
    <w:rsid w:val="00CF3AFA"/>
    <w:rsid w:val="00CF58AC"/>
    <w:rsid w:val="00D03790"/>
    <w:rsid w:val="00D03B18"/>
    <w:rsid w:val="00D03BFD"/>
    <w:rsid w:val="00D056D8"/>
    <w:rsid w:val="00D15691"/>
    <w:rsid w:val="00D163BA"/>
    <w:rsid w:val="00D203D0"/>
    <w:rsid w:val="00D2091A"/>
    <w:rsid w:val="00D23722"/>
    <w:rsid w:val="00D23750"/>
    <w:rsid w:val="00D24CF1"/>
    <w:rsid w:val="00D26E1E"/>
    <w:rsid w:val="00D278E9"/>
    <w:rsid w:val="00D3071F"/>
    <w:rsid w:val="00D3543A"/>
    <w:rsid w:val="00D367CE"/>
    <w:rsid w:val="00D40AE8"/>
    <w:rsid w:val="00D425FE"/>
    <w:rsid w:val="00D43FC4"/>
    <w:rsid w:val="00D47730"/>
    <w:rsid w:val="00D50812"/>
    <w:rsid w:val="00D5335A"/>
    <w:rsid w:val="00D55197"/>
    <w:rsid w:val="00D55BA5"/>
    <w:rsid w:val="00D56975"/>
    <w:rsid w:val="00D5763C"/>
    <w:rsid w:val="00D603A8"/>
    <w:rsid w:val="00D60853"/>
    <w:rsid w:val="00D60AD6"/>
    <w:rsid w:val="00D63D7F"/>
    <w:rsid w:val="00D65680"/>
    <w:rsid w:val="00D74749"/>
    <w:rsid w:val="00D74F81"/>
    <w:rsid w:val="00D77BBA"/>
    <w:rsid w:val="00D80C40"/>
    <w:rsid w:val="00D83878"/>
    <w:rsid w:val="00D85E41"/>
    <w:rsid w:val="00D874EE"/>
    <w:rsid w:val="00D875D2"/>
    <w:rsid w:val="00D92180"/>
    <w:rsid w:val="00D936A8"/>
    <w:rsid w:val="00D94425"/>
    <w:rsid w:val="00DA0EB7"/>
    <w:rsid w:val="00DA3A0B"/>
    <w:rsid w:val="00DA3C71"/>
    <w:rsid w:val="00DA4E79"/>
    <w:rsid w:val="00DA5E4E"/>
    <w:rsid w:val="00DA7D06"/>
    <w:rsid w:val="00DB20FC"/>
    <w:rsid w:val="00DC1154"/>
    <w:rsid w:val="00DC17A8"/>
    <w:rsid w:val="00DC211E"/>
    <w:rsid w:val="00DD1799"/>
    <w:rsid w:val="00DD2470"/>
    <w:rsid w:val="00DD3BF6"/>
    <w:rsid w:val="00DD3F56"/>
    <w:rsid w:val="00DD4920"/>
    <w:rsid w:val="00DD5D08"/>
    <w:rsid w:val="00DD6B8D"/>
    <w:rsid w:val="00DD7FE7"/>
    <w:rsid w:val="00DE1069"/>
    <w:rsid w:val="00DE69EF"/>
    <w:rsid w:val="00DF099E"/>
    <w:rsid w:val="00DF1D21"/>
    <w:rsid w:val="00DF21C1"/>
    <w:rsid w:val="00DF2C94"/>
    <w:rsid w:val="00DF47B2"/>
    <w:rsid w:val="00DF7609"/>
    <w:rsid w:val="00E02147"/>
    <w:rsid w:val="00E026B4"/>
    <w:rsid w:val="00E02EE2"/>
    <w:rsid w:val="00E047AA"/>
    <w:rsid w:val="00E05AB6"/>
    <w:rsid w:val="00E06883"/>
    <w:rsid w:val="00E11A2B"/>
    <w:rsid w:val="00E11DCB"/>
    <w:rsid w:val="00E128A9"/>
    <w:rsid w:val="00E12FA3"/>
    <w:rsid w:val="00E2265F"/>
    <w:rsid w:val="00E234A0"/>
    <w:rsid w:val="00E2433B"/>
    <w:rsid w:val="00E248DA"/>
    <w:rsid w:val="00E25B9B"/>
    <w:rsid w:val="00E2721B"/>
    <w:rsid w:val="00E30B40"/>
    <w:rsid w:val="00E33C1F"/>
    <w:rsid w:val="00E33F30"/>
    <w:rsid w:val="00E347D1"/>
    <w:rsid w:val="00E36069"/>
    <w:rsid w:val="00E37545"/>
    <w:rsid w:val="00E417DB"/>
    <w:rsid w:val="00E433A7"/>
    <w:rsid w:val="00E43CAD"/>
    <w:rsid w:val="00E514DE"/>
    <w:rsid w:val="00E51BCC"/>
    <w:rsid w:val="00E55D95"/>
    <w:rsid w:val="00E5638E"/>
    <w:rsid w:val="00E57B58"/>
    <w:rsid w:val="00E64518"/>
    <w:rsid w:val="00E652A0"/>
    <w:rsid w:val="00E711EC"/>
    <w:rsid w:val="00E71ADA"/>
    <w:rsid w:val="00E722C6"/>
    <w:rsid w:val="00E743D0"/>
    <w:rsid w:val="00E75860"/>
    <w:rsid w:val="00E771E7"/>
    <w:rsid w:val="00E83A42"/>
    <w:rsid w:val="00E86C8E"/>
    <w:rsid w:val="00E874BC"/>
    <w:rsid w:val="00E92011"/>
    <w:rsid w:val="00E92F8B"/>
    <w:rsid w:val="00E93A52"/>
    <w:rsid w:val="00E95EC6"/>
    <w:rsid w:val="00EA51B9"/>
    <w:rsid w:val="00EA6835"/>
    <w:rsid w:val="00EB0305"/>
    <w:rsid w:val="00EB1269"/>
    <w:rsid w:val="00EB1A4E"/>
    <w:rsid w:val="00EB3DDE"/>
    <w:rsid w:val="00EC3A25"/>
    <w:rsid w:val="00EC71A6"/>
    <w:rsid w:val="00EC7800"/>
    <w:rsid w:val="00ED070F"/>
    <w:rsid w:val="00ED121B"/>
    <w:rsid w:val="00ED1451"/>
    <w:rsid w:val="00ED1F8E"/>
    <w:rsid w:val="00ED45CC"/>
    <w:rsid w:val="00ED4C6A"/>
    <w:rsid w:val="00EE1302"/>
    <w:rsid w:val="00EE3738"/>
    <w:rsid w:val="00EF2529"/>
    <w:rsid w:val="00EF4376"/>
    <w:rsid w:val="00EF7BA3"/>
    <w:rsid w:val="00EF7BF0"/>
    <w:rsid w:val="00F03F56"/>
    <w:rsid w:val="00F1257F"/>
    <w:rsid w:val="00F15FF5"/>
    <w:rsid w:val="00F160E8"/>
    <w:rsid w:val="00F23F22"/>
    <w:rsid w:val="00F252DD"/>
    <w:rsid w:val="00F279AD"/>
    <w:rsid w:val="00F304BA"/>
    <w:rsid w:val="00F31E60"/>
    <w:rsid w:val="00F3303C"/>
    <w:rsid w:val="00F3649C"/>
    <w:rsid w:val="00F44C03"/>
    <w:rsid w:val="00F4513B"/>
    <w:rsid w:val="00F47119"/>
    <w:rsid w:val="00F52972"/>
    <w:rsid w:val="00F52D5E"/>
    <w:rsid w:val="00F5319D"/>
    <w:rsid w:val="00F5426C"/>
    <w:rsid w:val="00F542C4"/>
    <w:rsid w:val="00F563D6"/>
    <w:rsid w:val="00F612D6"/>
    <w:rsid w:val="00F615C7"/>
    <w:rsid w:val="00F622C6"/>
    <w:rsid w:val="00F6409E"/>
    <w:rsid w:val="00F64956"/>
    <w:rsid w:val="00F66226"/>
    <w:rsid w:val="00F724DA"/>
    <w:rsid w:val="00F72EDC"/>
    <w:rsid w:val="00F73BD6"/>
    <w:rsid w:val="00F74B94"/>
    <w:rsid w:val="00F807CA"/>
    <w:rsid w:val="00F81905"/>
    <w:rsid w:val="00F81C9A"/>
    <w:rsid w:val="00F86797"/>
    <w:rsid w:val="00F86DB4"/>
    <w:rsid w:val="00F92D40"/>
    <w:rsid w:val="00F951FD"/>
    <w:rsid w:val="00F97A4B"/>
    <w:rsid w:val="00FA16DA"/>
    <w:rsid w:val="00FA1BC9"/>
    <w:rsid w:val="00FA470C"/>
    <w:rsid w:val="00FA6537"/>
    <w:rsid w:val="00FB2C27"/>
    <w:rsid w:val="00FB703C"/>
    <w:rsid w:val="00FC6210"/>
    <w:rsid w:val="00FC7D0C"/>
    <w:rsid w:val="00FD0CE8"/>
    <w:rsid w:val="00FD1FA3"/>
    <w:rsid w:val="00FD6ADA"/>
    <w:rsid w:val="00FE02F5"/>
    <w:rsid w:val="00FE0A5A"/>
    <w:rsid w:val="00FE22FD"/>
    <w:rsid w:val="00FE2BC8"/>
    <w:rsid w:val="00FE3A29"/>
    <w:rsid w:val="00FE636A"/>
    <w:rsid w:val="00FE65A8"/>
    <w:rsid w:val="00FF0536"/>
    <w:rsid w:val="00FF0B21"/>
    <w:rsid w:val="00FF1E43"/>
    <w:rsid w:val="00FF3AB0"/>
    <w:rsid w:val="00FF3F8D"/>
    <w:rsid w:val="00FF4577"/>
    <w:rsid w:val="00FF59EF"/>
    <w:rsid w:val="01BD3E58"/>
    <w:rsid w:val="04E7199A"/>
    <w:rsid w:val="0E845B91"/>
    <w:rsid w:val="257116A1"/>
    <w:rsid w:val="2AAA3D34"/>
    <w:rsid w:val="2F1A0CA2"/>
    <w:rsid w:val="31463672"/>
    <w:rsid w:val="3E7337F5"/>
    <w:rsid w:val="497A3C00"/>
    <w:rsid w:val="5CD138E9"/>
    <w:rsid w:val="64874877"/>
    <w:rsid w:val="67D240CB"/>
    <w:rsid w:val="687F76CF"/>
    <w:rsid w:val="696B07AD"/>
    <w:rsid w:val="69DF2708"/>
    <w:rsid w:val="6AFC318D"/>
    <w:rsid w:val="71A45980"/>
    <w:rsid w:val="74D50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10B9F"/>
  <w15:docId w15:val="{DF8DA439-BC85-400E-AE62-A174927A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2" w:uiPriority="9"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32BA"/>
    <w:pPr>
      <w:widowControl w:val="0"/>
      <w:jc w:val="both"/>
    </w:pPr>
    <w:rPr>
      <w:rFonts w:ascii="Times New Roman" w:eastAsia="宋体" w:hAnsi="Times New Roman" w:cs="Times New Roman"/>
      <w:kern w:val="2"/>
      <w:sz w:val="21"/>
      <w:szCs w:val="24"/>
    </w:rPr>
  </w:style>
  <w:style w:type="paragraph" w:styleId="1">
    <w:name w:val="heading 1"/>
    <w:basedOn w:val="a"/>
    <w:next w:val="a"/>
    <w:rsid w:val="00160D55"/>
    <w:pPr>
      <w:keepNext/>
      <w:keepLines/>
      <w:spacing w:before="340" w:after="330" w:line="578" w:lineRule="auto"/>
      <w:outlineLvl w:val="0"/>
    </w:pPr>
    <w:rPr>
      <w:rFonts w:eastAsia="黑体"/>
      <w:b/>
      <w:bCs/>
      <w:kern w:val="44"/>
      <w:sz w:val="32"/>
      <w:szCs w:val="44"/>
    </w:rPr>
  </w:style>
  <w:style w:type="paragraph" w:styleId="2">
    <w:name w:val="heading 2"/>
    <w:basedOn w:val="a"/>
    <w:next w:val="a"/>
    <w:uiPriority w:val="9"/>
    <w:unhideWhenUsed/>
    <w:qFormat/>
    <w:rsid w:val="00160D5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160D55"/>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9113BE"/>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605B73"/>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qFormat/>
    <w:rsid w:val="00160D55"/>
    <w:pPr>
      <w:tabs>
        <w:tab w:val="right" w:leader="dot" w:pos="8296"/>
      </w:tabs>
      <w:ind w:leftChars="200" w:left="420"/>
    </w:pPr>
  </w:style>
  <w:style w:type="paragraph" w:styleId="a3">
    <w:name w:val="footer"/>
    <w:basedOn w:val="a"/>
    <w:uiPriority w:val="99"/>
    <w:unhideWhenUsed/>
    <w:qFormat/>
    <w:rsid w:val="00160D55"/>
    <w:pPr>
      <w:tabs>
        <w:tab w:val="center" w:pos="4153"/>
        <w:tab w:val="right" w:pos="8306"/>
      </w:tabs>
    </w:pPr>
    <w:rPr>
      <w:sz w:val="18"/>
      <w:szCs w:val="18"/>
    </w:rPr>
  </w:style>
  <w:style w:type="paragraph" w:styleId="a4">
    <w:name w:val="header"/>
    <w:basedOn w:val="a"/>
    <w:qFormat/>
    <w:rsid w:val="00160D55"/>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160D55"/>
    <w:pPr>
      <w:tabs>
        <w:tab w:val="right" w:leader="dot" w:pos="8296"/>
      </w:tabs>
      <w:spacing w:line="360" w:lineRule="auto"/>
    </w:pPr>
  </w:style>
  <w:style w:type="paragraph" w:styleId="a5">
    <w:name w:val="Subtitle"/>
    <w:basedOn w:val="a"/>
    <w:next w:val="a"/>
    <w:qFormat/>
    <w:rsid w:val="00160D55"/>
    <w:pPr>
      <w:spacing w:before="240" w:after="60" w:line="312" w:lineRule="auto"/>
      <w:ind w:firstLineChars="200" w:firstLine="200"/>
      <w:jc w:val="left"/>
      <w:outlineLvl w:val="1"/>
    </w:pPr>
    <w:rPr>
      <w:rFonts w:ascii="Cambria" w:eastAsia="仿宋_GB2312" w:hAnsi="Cambria"/>
      <w:b/>
      <w:bCs/>
      <w:kern w:val="28"/>
      <w:sz w:val="28"/>
      <w:szCs w:val="32"/>
    </w:rPr>
  </w:style>
  <w:style w:type="paragraph" w:styleId="TOC2">
    <w:name w:val="toc 2"/>
    <w:basedOn w:val="a"/>
    <w:next w:val="a"/>
    <w:uiPriority w:val="39"/>
    <w:qFormat/>
    <w:rsid w:val="00160D55"/>
    <w:pPr>
      <w:tabs>
        <w:tab w:val="right" w:leader="dot" w:pos="8296"/>
      </w:tabs>
      <w:spacing w:line="360" w:lineRule="auto"/>
      <w:ind w:leftChars="200" w:left="420"/>
    </w:pPr>
  </w:style>
  <w:style w:type="paragraph" w:styleId="a6">
    <w:name w:val="Normal (Web)"/>
    <w:basedOn w:val="a"/>
    <w:uiPriority w:val="99"/>
    <w:unhideWhenUsed/>
    <w:qFormat/>
    <w:rsid w:val="00160D55"/>
    <w:pPr>
      <w:widowControl/>
      <w:spacing w:before="100" w:beforeAutospacing="1" w:after="100" w:afterAutospacing="1"/>
      <w:jc w:val="left"/>
    </w:pPr>
    <w:rPr>
      <w:rFonts w:ascii="宋体" w:hAnsi="宋体" w:cs="宋体"/>
      <w:kern w:val="0"/>
      <w:sz w:val="24"/>
    </w:rPr>
  </w:style>
  <w:style w:type="character" w:styleId="a7">
    <w:name w:val="Strong"/>
    <w:uiPriority w:val="22"/>
    <w:qFormat/>
    <w:rsid w:val="00160D55"/>
    <w:rPr>
      <w:b/>
      <w:bCs/>
    </w:rPr>
  </w:style>
  <w:style w:type="character" w:styleId="a8">
    <w:name w:val="page number"/>
    <w:basedOn w:val="a0"/>
    <w:qFormat/>
    <w:rsid w:val="00160D55"/>
  </w:style>
  <w:style w:type="character" w:styleId="a9">
    <w:name w:val="Hyperlink"/>
    <w:uiPriority w:val="99"/>
    <w:unhideWhenUsed/>
    <w:rsid w:val="00160D55"/>
    <w:rPr>
      <w:color w:val="0000FF"/>
      <w:u w:val="single"/>
    </w:rPr>
  </w:style>
  <w:style w:type="paragraph" w:customStyle="1" w:styleId="Style2">
    <w:name w:val="_Style 2"/>
    <w:basedOn w:val="1"/>
    <w:next w:val="a"/>
    <w:uiPriority w:val="39"/>
    <w:semiHidden/>
    <w:unhideWhenUsed/>
    <w:qFormat/>
    <w:rsid w:val="00160D55"/>
    <w:pPr>
      <w:widowControl/>
      <w:spacing w:before="480" w:after="0" w:line="276" w:lineRule="auto"/>
      <w:jc w:val="left"/>
      <w:outlineLvl w:val="9"/>
    </w:pPr>
    <w:rPr>
      <w:rFonts w:ascii="Cambria" w:eastAsia="宋体" w:hAnsi="Cambria"/>
      <w:color w:val="365F91"/>
      <w:kern w:val="0"/>
      <w:sz w:val="28"/>
      <w:szCs w:val="28"/>
    </w:rPr>
  </w:style>
  <w:style w:type="character" w:customStyle="1" w:styleId="c51169title">
    <w:name w:val="c51169_title"/>
    <w:basedOn w:val="a0"/>
    <w:rsid w:val="00160D55"/>
  </w:style>
  <w:style w:type="paragraph" w:customStyle="1" w:styleId="Default">
    <w:name w:val="Default"/>
    <w:qFormat/>
    <w:rsid w:val="00160D55"/>
    <w:pPr>
      <w:widowControl w:val="0"/>
      <w:autoSpaceDE w:val="0"/>
      <w:autoSpaceDN w:val="0"/>
      <w:adjustRightInd w:val="0"/>
    </w:pPr>
    <w:rPr>
      <w:rFonts w:ascii="Arial Unicode MS" w:eastAsia="Arial Unicode MS" w:cs="Arial Unicode MS"/>
      <w:color w:val="000000"/>
      <w:sz w:val="24"/>
      <w:szCs w:val="24"/>
    </w:rPr>
  </w:style>
  <w:style w:type="character" w:styleId="aa">
    <w:name w:val="annotation reference"/>
    <w:basedOn w:val="a0"/>
    <w:rsid w:val="00BE27FF"/>
    <w:rPr>
      <w:sz w:val="21"/>
      <w:szCs w:val="21"/>
    </w:rPr>
  </w:style>
  <w:style w:type="paragraph" w:styleId="ab">
    <w:name w:val="annotation text"/>
    <w:basedOn w:val="a"/>
    <w:link w:val="ac"/>
    <w:rsid w:val="00BE27FF"/>
    <w:pPr>
      <w:jc w:val="left"/>
    </w:pPr>
  </w:style>
  <w:style w:type="character" w:customStyle="1" w:styleId="ac">
    <w:name w:val="批注文字 字符"/>
    <w:basedOn w:val="a0"/>
    <w:link w:val="ab"/>
    <w:rsid w:val="00BE27FF"/>
    <w:rPr>
      <w:rFonts w:ascii="Times New Roman" w:eastAsia="宋体" w:hAnsi="Times New Roman" w:cs="Times New Roman"/>
      <w:kern w:val="2"/>
      <w:sz w:val="21"/>
      <w:szCs w:val="24"/>
    </w:rPr>
  </w:style>
  <w:style w:type="paragraph" w:styleId="ad">
    <w:name w:val="annotation subject"/>
    <w:basedOn w:val="ab"/>
    <w:next w:val="ab"/>
    <w:link w:val="ae"/>
    <w:rsid w:val="00BE27FF"/>
    <w:rPr>
      <w:b/>
      <w:bCs/>
    </w:rPr>
  </w:style>
  <w:style w:type="character" w:customStyle="1" w:styleId="ae">
    <w:name w:val="批注主题 字符"/>
    <w:basedOn w:val="ac"/>
    <w:link w:val="ad"/>
    <w:rsid w:val="00BE27FF"/>
    <w:rPr>
      <w:rFonts w:ascii="Times New Roman" w:eastAsia="宋体" w:hAnsi="Times New Roman" w:cs="Times New Roman"/>
      <w:b/>
      <w:bCs/>
      <w:kern w:val="2"/>
      <w:sz w:val="21"/>
      <w:szCs w:val="24"/>
    </w:rPr>
  </w:style>
  <w:style w:type="paragraph" w:styleId="af">
    <w:name w:val="Balloon Text"/>
    <w:basedOn w:val="a"/>
    <w:link w:val="af0"/>
    <w:rsid w:val="00BE27FF"/>
    <w:rPr>
      <w:sz w:val="18"/>
      <w:szCs w:val="18"/>
    </w:rPr>
  </w:style>
  <w:style w:type="character" w:customStyle="1" w:styleId="af0">
    <w:name w:val="批注框文本 字符"/>
    <w:basedOn w:val="a0"/>
    <w:link w:val="af"/>
    <w:rsid w:val="00BE27FF"/>
    <w:rPr>
      <w:rFonts w:ascii="Times New Roman" w:eastAsia="宋体" w:hAnsi="Times New Roman" w:cs="Times New Roman"/>
      <w:kern w:val="2"/>
      <w:sz w:val="18"/>
      <w:szCs w:val="18"/>
    </w:rPr>
  </w:style>
  <w:style w:type="paragraph" w:styleId="af1">
    <w:name w:val="List Paragraph"/>
    <w:basedOn w:val="a"/>
    <w:uiPriority w:val="99"/>
    <w:unhideWhenUsed/>
    <w:rsid w:val="00A906A8"/>
    <w:pPr>
      <w:ind w:firstLineChars="200" w:firstLine="420"/>
    </w:pPr>
  </w:style>
  <w:style w:type="character" w:customStyle="1" w:styleId="40">
    <w:name w:val="标题 4 字符"/>
    <w:basedOn w:val="a0"/>
    <w:link w:val="4"/>
    <w:rsid w:val="009113BE"/>
    <w:rPr>
      <w:rFonts w:asciiTheme="majorHAnsi" w:eastAsiaTheme="majorEastAsia" w:hAnsiTheme="majorHAnsi" w:cstheme="majorBidi"/>
      <w:b/>
      <w:bCs/>
      <w:kern w:val="2"/>
      <w:sz w:val="28"/>
      <w:szCs w:val="28"/>
    </w:rPr>
  </w:style>
  <w:style w:type="character" w:customStyle="1" w:styleId="50">
    <w:name w:val="标题 5 字符"/>
    <w:basedOn w:val="a0"/>
    <w:link w:val="5"/>
    <w:rsid w:val="00605B73"/>
    <w:rPr>
      <w:rFonts w:ascii="Times New Roman" w:eastAsia="宋体" w:hAnsi="Times New Roman" w:cs="Times New Roman"/>
      <w:b/>
      <w:bCs/>
      <w:kern w:val="2"/>
      <w:sz w:val="28"/>
      <w:szCs w:val="28"/>
    </w:rPr>
  </w:style>
  <w:style w:type="paragraph" w:styleId="af2">
    <w:name w:val="Title"/>
    <w:basedOn w:val="a"/>
    <w:next w:val="a"/>
    <w:link w:val="af3"/>
    <w:qFormat/>
    <w:rsid w:val="00A91EEA"/>
    <w:pPr>
      <w:spacing w:before="240" w:after="60"/>
      <w:jc w:val="center"/>
      <w:outlineLvl w:val="0"/>
    </w:pPr>
    <w:rPr>
      <w:rFonts w:asciiTheme="majorHAnsi" w:hAnsiTheme="majorHAnsi" w:cstheme="majorBidi"/>
      <w:b/>
      <w:bCs/>
      <w:sz w:val="32"/>
      <w:szCs w:val="32"/>
    </w:rPr>
  </w:style>
  <w:style w:type="character" w:customStyle="1" w:styleId="af3">
    <w:name w:val="标题 字符"/>
    <w:basedOn w:val="a0"/>
    <w:link w:val="af2"/>
    <w:rsid w:val="00A91EEA"/>
    <w:rPr>
      <w:rFonts w:asciiTheme="majorHAnsi" w:eastAsia="宋体" w:hAnsiTheme="majorHAnsi" w:cstheme="majorBidi"/>
      <w:b/>
      <w:bCs/>
      <w:kern w:val="2"/>
      <w:sz w:val="32"/>
      <w:szCs w:val="32"/>
    </w:rPr>
  </w:style>
  <w:style w:type="character" w:customStyle="1" w:styleId="30">
    <w:name w:val="标题 3 字符"/>
    <w:basedOn w:val="a0"/>
    <w:link w:val="3"/>
    <w:rsid w:val="004D3CAA"/>
    <w:rPr>
      <w:rFonts w:ascii="Times New Roman" w:eastAsia="宋体" w:hAnsi="Times New Roman" w:cs="Times New Roman"/>
      <w:b/>
      <w:bCs/>
      <w:kern w:val="2"/>
      <w:sz w:val="32"/>
      <w:szCs w:val="32"/>
    </w:rPr>
  </w:style>
  <w:style w:type="paragraph" w:styleId="af4">
    <w:name w:val="Revision"/>
    <w:hidden/>
    <w:uiPriority w:val="99"/>
    <w:semiHidden/>
    <w:rsid w:val="0009336F"/>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6207">
      <w:bodyDiv w:val="1"/>
      <w:marLeft w:val="0"/>
      <w:marRight w:val="0"/>
      <w:marTop w:val="0"/>
      <w:marBottom w:val="0"/>
      <w:divBdr>
        <w:top w:val="none" w:sz="0" w:space="0" w:color="auto"/>
        <w:left w:val="none" w:sz="0" w:space="0" w:color="auto"/>
        <w:bottom w:val="none" w:sz="0" w:space="0" w:color="auto"/>
        <w:right w:val="none" w:sz="0" w:space="0" w:color="auto"/>
      </w:divBdr>
    </w:div>
    <w:div w:id="79449213">
      <w:bodyDiv w:val="1"/>
      <w:marLeft w:val="0"/>
      <w:marRight w:val="0"/>
      <w:marTop w:val="0"/>
      <w:marBottom w:val="0"/>
      <w:divBdr>
        <w:top w:val="none" w:sz="0" w:space="0" w:color="auto"/>
        <w:left w:val="none" w:sz="0" w:space="0" w:color="auto"/>
        <w:bottom w:val="none" w:sz="0" w:space="0" w:color="auto"/>
        <w:right w:val="none" w:sz="0" w:space="0" w:color="auto"/>
      </w:divBdr>
    </w:div>
    <w:div w:id="209924517">
      <w:bodyDiv w:val="1"/>
      <w:marLeft w:val="0"/>
      <w:marRight w:val="0"/>
      <w:marTop w:val="0"/>
      <w:marBottom w:val="0"/>
      <w:divBdr>
        <w:top w:val="none" w:sz="0" w:space="0" w:color="auto"/>
        <w:left w:val="none" w:sz="0" w:space="0" w:color="auto"/>
        <w:bottom w:val="none" w:sz="0" w:space="0" w:color="auto"/>
        <w:right w:val="none" w:sz="0" w:space="0" w:color="auto"/>
      </w:divBdr>
    </w:div>
    <w:div w:id="234047288">
      <w:bodyDiv w:val="1"/>
      <w:marLeft w:val="0"/>
      <w:marRight w:val="0"/>
      <w:marTop w:val="0"/>
      <w:marBottom w:val="0"/>
      <w:divBdr>
        <w:top w:val="none" w:sz="0" w:space="0" w:color="auto"/>
        <w:left w:val="none" w:sz="0" w:space="0" w:color="auto"/>
        <w:bottom w:val="none" w:sz="0" w:space="0" w:color="auto"/>
        <w:right w:val="none" w:sz="0" w:space="0" w:color="auto"/>
      </w:divBdr>
    </w:div>
    <w:div w:id="595215170">
      <w:bodyDiv w:val="1"/>
      <w:marLeft w:val="0"/>
      <w:marRight w:val="0"/>
      <w:marTop w:val="0"/>
      <w:marBottom w:val="0"/>
      <w:divBdr>
        <w:top w:val="none" w:sz="0" w:space="0" w:color="auto"/>
        <w:left w:val="none" w:sz="0" w:space="0" w:color="auto"/>
        <w:bottom w:val="none" w:sz="0" w:space="0" w:color="auto"/>
        <w:right w:val="none" w:sz="0" w:space="0" w:color="auto"/>
      </w:divBdr>
    </w:div>
    <w:div w:id="676267588">
      <w:bodyDiv w:val="1"/>
      <w:marLeft w:val="0"/>
      <w:marRight w:val="0"/>
      <w:marTop w:val="0"/>
      <w:marBottom w:val="0"/>
      <w:divBdr>
        <w:top w:val="none" w:sz="0" w:space="0" w:color="auto"/>
        <w:left w:val="none" w:sz="0" w:space="0" w:color="auto"/>
        <w:bottom w:val="none" w:sz="0" w:space="0" w:color="auto"/>
        <w:right w:val="none" w:sz="0" w:space="0" w:color="auto"/>
      </w:divBdr>
    </w:div>
    <w:div w:id="796408430">
      <w:bodyDiv w:val="1"/>
      <w:marLeft w:val="0"/>
      <w:marRight w:val="0"/>
      <w:marTop w:val="0"/>
      <w:marBottom w:val="0"/>
      <w:divBdr>
        <w:top w:val="none" w:sz="0" w:space="0" w:color="auto"/>
        <w:left w:val="none" w:sz="0" w:space="0" w:color="auto"/>
        <w:bottom w:val="none" w:sz="0" w:space="0" w:color="auto"/>
        <w:right w:val="none" w:sz="0" w:space="0" w:color="auto"/>
      </w:divBdr>
    </w:div>
    <w:div w:id="951668873">
      <w:bodyDiv w:val="1"/>
      <w:marLeft w:val="0"/>
      <w:marRight w:val="0"/>
      <w:marTop w:val="0"/>
      <w:marBottom w:val="0"/>
      <w:divBdr>
        <w:top w:val="none" w:sz="0" w:space="0" w:color="auto"/>
        <w:left w:val="none" w:sz="0" w:space="0" w:color="auto"/>
        <w:bottom w:val="none" w:sz="0" w:space="0" w:color="auto"/>
        <w:right w:val="none" w:sz="0" w:space="0" w:color="auto"/>
      </w:divBdr>
    </w:div>
    <w:div w:id="1115055626">
      <w:bodyDiv w:val="1"/>
      <w:marLeft w:val="0"/>
      <w:marRight w:val="0"/>
      <w:marTop w:val="0"/>
      <w:marBottom w:val="0"/>
      <w:divBdr>
        <w:top w:val="none" w:sz="0" w:space="0" w:color="auto"/>
        <w:left w:val="none" w:sz="0" w:space="0" w:color="auto"/>
        <w:bottom w:val="none" w:sz="0" w:space="0" w:color="auto"/>
        <w:right w:val="none" w:sz="0" w:space="0" w:color="auto"/>
      </w:divBdr>
    </w:div>
    <w:div w:id="1170171219">
      <w:bodyDiv w:val="1"/>
      <w:marLeft w:val="0"/>
      <w:marRight w:val="0"/>
      <w:marTop w:val="0"/>
      <w:marBottom w:val="0"/>
      <w:divBdr>
        <w:top w:val="none" w:sz="0" w:space="0" w:color="auto"/>
        <w:left w:val="none" w:sz="0" w:space="0" w:color="auto"/>
        <w:bottom w:val="none" w:sz="0" w:space="0" w:color="auto"/>
        <w:right w:val="none" w:sz="0" w:space="0" w:color="auto"/>
      </w:divBdr>
    </w:div>
    <w:div w:id="1495949335">
      <w:bodyDiv w:val="1"/>
      <w:marLeft w:val="0"/>
      <w:marRight w:val="0"/>
      <w:marTop w:val="0"/>
      <w:marBottom w:val="0"/>
      <w:divBdr>
        <w:top w:val="none" w:sz="0" w:space="0" w:color="auto"/>
        <w:left w:val="none" w:sz="0" w:space="0" w:color="auto"/>
        <w:bottom w:val="none" w:sz="0" w:space="0" w:color="auto"/>
        <w:right w:val="none" w:sz="0" w:space="0" w:color="auto"/>
      </w:divBdr>
    </w:div>
    <w:div w:id="1514416015">
      <w:bodyDiv w:val="1"/>
      <w:marLeft w:val="0"/>
      <w:marRight w:val="0"/>
      <w:marTop w:val="0"/>
      <w:marBottom w:val="0"/>
      <w:divBdr>
        <w:top w:val="none" w:sz="0" w:space="0" w:color="auto"/>
        <w:left w:val="none" w:sz="0" w:space="0" w:color="auto"/>
        <w:bottom w:val="none" w:sz="0" w:space="0" w:color="auto"/>
        <w:right w:val="none" w:sz="0" w:space="0" w:color="auto"/>
      </w:divBdr>
    </w:div>
    <w:div w:id="1537891275">
      <w:bodyDiv w:val="1"/>
      <w:marLeft w:val="0"/>
      <w:marRight w:val="0"/>
      <w:marTop w:val="0"/>
      <w:marBottom w:val="0"/>
      <w:divBdr>
        <w:top w:val="none" w:sz="0" w:space="0" w:color="auto"/>
        <w:left w:val="none" w:sz="0" w:space="0" w:color="auto"/>
        <w:bottom w:val="none" w:sz="0" w:space="0" w:color="auto"/>
        <w:right w:val="none" w:sz="0" w:space="0" w:color="auto"/>
      </w:divBdr>
    </w:div>
    <w:div w:id="1538280404">
      <w:bodyDiv w:val="1"/>
      <w:marLeft w:val="0"/>
      <w:marRight w:val="0"/>
      <w:marTop w:val="0"/>
      <w:marBottom w:val="0"/>
      <w:divBdr>
        <w:top w:val="none" w:sz="0" w:space="0" w:color="auto"/>
        <w:left w:val="none" w:sz="0" w:space="0" w:color="auto"/>
        <w:bottom w:val="none" w:sz="0" w:space="0" w:color="auto"/>
        <w:right w:val="none" w:sz="0" w:space="0" w:color="auto"/>
      </w:divBdr>
    </w:div>
    <w:div w:id="1673265433">
      <w:bodyDiv w:val="1"/>
      <w:marLeft w:val="0"/>
      <w:marRight w:val="0"/>
      <w:marTop w:val="0"/>
      <w:marBottom w:val="0"/>
      <w:divBdr>
        <w:top w:val="none" w:sz="0" w:space="0" w:color="auto"/>
        <w:left w:val="none" w:sz="0" w:space="0" w:color="auto"/>
        <w:bottom w:val="none" w:sz="0" w:space="0" w:color="auto"/>
        <w:right w:val="none" w:sz="0" w:space="0" w:color="auto"/>
      </w:divBdr>
    </w:div>
    <w:div w:id="1703360678">
      <w:bodyDiv w:val="1"/>
      <w:marLeft w:val="0"/>
      <w:marRight w:val="0"/>
      <w:marTop w:val="0"/>
      <w:marBottom w:val="0"/>
      <w:divBdr>
        <w:top w:val="none" w:sz="0" w:space="0" w:color="auto"/>
        <w:left w:val="none" w:sz="0" w:space="0" w:color="auto"/>
        <w:bottom w:val="none" w:sz="0" w:space="0" w:color="auto"/>
        <w:right w:val="none" w:sz="0" w:space="0" w:color="auto"/>
      </w:divBdr>
    </w:div>
    <w:div w:id="1822647933">
      <w:bodyDiv w:val="1"/>
      <w:marLeft w:val="0"/>
      <w:marRight w:val="0"/>
      <w:marTop w:val="0"/>
      <w:marBottom w:val="0"/>
      <w:divBdr>
        <w:top w:val="none" w:sz="0" w:space="0" w:color="auto"/>
        <w:left w:val="none" w:sz="0" w:space="0" w:color="auto"/>
        <w:bottom w:val="none" w:sz="0" w:space="0" w:color="auto"/>
        <w:right w:val="none" w:sz="0" w:space="0" w:color="auto"/>
      </w:divBdr>
    </w:div>
    <w:div w:id="1839806451">
      <w:bodyDiv w:val="1"/>
      <w:marLeft w:val="0"/>
      <w:marRight w:val="0"/>
      <w:marTop w:val="0"/>
      <w:marBottom w:val="0"/>
      <w:divBdr>
        <w:top w:val="none" w:sz="0" w:space="0" w:color="auto"/>
        <w:left w:val="none" w:sz="0" w:space="0" w:color="auto"/>
        <w:bottom w:val="none" w:sz="0" w:space="0" w:color="auto"/>
        <w:right w:val="none" w:sz="0" w:space="0" w:color="auto"/>
      </w:divBdr>
    </w:div>
    <w:div w:id="1866675149">
      <w:bodyDiv w:val="1"/>
      <w:marLeft w:val="0"/>
      <w:marRight w:val="0"/>
      <w:marTop w:val="0"/>
      <w:marBottom w:val="0"/>
      <w:divBdr>
        <w:top w:val="none" w:sz="0" w:space="0" w:color="auto"/>
        <w:left w:val="none" w:sz="0" w:space="0" w:color="auto"/>
        <w:bottom w:val="none" w:sz="0" w:space="0" w:color="auto"/>
        <w:right w:val="none" w:sz="0" w:space="0" w:color="auto"/>
      </w:divBdr>
    </w:div>
    <w:div w:id="1942104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7F9357A7-98AC-431F-87D7-EEA4FF7DEF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1964</Words>
  <Characters>4597</Characters>
  <Application>Microsoft Office Word</Application>
  <DocSecurity>0</DocSecurity>
  <Lines>306</Lines>
  <Paragraphs>192</Paragraphs>
  <ScaleCrop>false</ScaleCrop>
  <Company>Lenovo</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xu yiran @suibe</cp:lastModifiedBy>
  <cp:revision>1</cp:revision>
  <cp:lastPrinted>2021-10-06T01:34:00Z</cp:lastPrinted>
  <dcterms:created xsi:type="dcterms:W3CDTF">2021-11-10T07:18:00Z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