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7097" w14:textId="0A2F74C2" w:rsidR="00476330" w:rsidRDefault="00917833">
      <w:pPr>
        <w:jc w:val="center"/>
        <w:outlineLvl w:val="1"/>
        <w:rPr>
          <w:rFonts w:asciiTheme="minorEastAsia" w:hAnsiTheme="minorEastAsia"/>
          <w:b/>
          <w:sz w:val="32"/>
          <w:szCs w:val="32"/>
        </w:rPr>
      </w:pPr>
      <w:r w:rsidRPr="00917833">
        <w:rPr>
          <w:rFonts w:asciiTheme="minorEastAsia" w:hAnsiTheme="minorEastAsia" w:hint="eastAsia"/>
          <w:b/>
          <w:sz w:val="32"/>
          <w:szCs w:val="32"/>
        </w:rPr>
        <w:t>共享网络存储</w:t>
      </w:r>
      <w:r w:rsidR="00694F9B">
        <w:rPr>
          <w:rFonts w:asciiTheme="minorEastAsia" w:hAnsiTheme="minorEastAsia" w:hint="eastAsia"/>
          <w:b/>
          <w:sz w:val="32"/>
          <w:szCs w:val="32"/>
        </w:rPr>
        <w:t>服务器</w:t>
      </w:r>
      <w:r w:rsidR="003B623F">
        <w:rPr>
          <w:rFonts w:asciiTheme="minorEastAsia" w:hAnsiTheme="minorEastAsia" w:hint="eastAsia"/>
          <w:b/>
          <w:sz w:val="32"/>
          <w:szCs w:val="32"/>
        </w:rPr>
        <w:t>（包件1）</w:t>
      </w:r>
      <w:r w:rsidR="00694F9B">
        <w:rPr>
          <w:rFonts w:asciiTheme="minorEastAsia" w:hAnsiTheme="minorEastAsia" w:hint="eastAsia"/>
          <w:b/>
          <w:sz w:val="32"/>
          <w:szCs w:val="32"/>
        </w:rPr>
        <w:t>采购需求</w:t>
      </w:r>
      <w:r w:rsidR="003B623F">
        <w:rPr>
          <w:rFonts w:asciiTheme="minorEastAsia" w:hAnsiTheme="minorEastAsia" w:hint="eastAsia"/>
          <w:b/>
          <w:sz w:val="32"/>
          <w:szCs w:val="32"/>
        </w:rPr>
        <w:t>表</w:t>
      </w:r>
    </w:p>
    <w:p w14:paraId="0A5C0BD4" w14:textId="77777777" w:rsidR="00476330" w:rsidRDefault="00476330">
      <w:pPr>
        <w:widowControl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14:paraId="083E759F" w14:textId="77777777" w:rsidR="00476330" w:rsidRDefault="00694F9B">
      <w:pPr>
        <w:widowControl/>
        <w:numPr>
          <w:ilvl w:val="0"/>
          <w:numId w:val="1"/>
        </w:numPr>
        <w:jc w:val="left"/>
        <w:rPr>
          <w:rFonts w:ascii="黑体" w:eastAsia="黑体" w:hAnsi="黑体" w:cs="黑体"/>
          <w:b/>
          <w:bCs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kern w:val="0"/>
          <w:szCs w:val="21"/>
        </w:rPr>
        <w:t>采购方式：</w:t>
      </w:r>
      <w:r>
        <w:rPr>
          <w:rFonts w:ascii="黑体" w:eastAsia="黑体" w:hAnsi="黑体" w:cs="黑体" w:hint="eastAsia"/>
          <w:kern w:val="0"/>
          <w:szCs w:val="21"/>
        </w:rPr>
        <w:t>政府采购（电子集市采购）</w:t>
      </w:r>
    </w:p>
    <w:p w14:paraId="5F3311AD" w14:textId="77777777" w:rsidR="00476330" w:rsidRDefault="00694F9B">
      <w:pPr>
        <w:widowControl/>
        <w:numPr>
          <w:ilvl w:val="0"/>
          <w:numId w:val="1"/>
        </w:numPr>
        <w:jc w:val="left"/>
        <w:rPr>
          <w:rFonts w:ascii="黑体" w:eastAsia="黑体" w:hAnsi="黑体" w:cs="黑体"/>
          <w:b/>
          <w:bCs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kern w:val="0"/>
          <w:szCs w:val="21"/>
        </w:rPr>
        <w:t>预算金额：</w:t>
      </w:r>
      <w:r>
        <w:rPr>
          <w:rFonts w:ascii="黑体" w:eastAsia="黑体" w:hAnsi="黑体" w:cs="黑体" w:hint="eastAsia"/>
          <w:kern w:val="0"/>
          <w:szCs w:val="21"/>
        </w:rPr>
        <w:t>人民币</w:t>
      </w:r>
      <w:r w:rsidR="00917833">
        <w:rPr>
          <w:rFonts w:ascii="黑体" w:eastAsia="黑体" w:hAnsi="黑体" w:cs="黑体"/>
          <w:kern w:val="0"/>
          <w:szCs w:val="21"/>
        </w:rPr>
        <w:t>19</w:t>
      </w:r>
      <w:r w:rsidR="00DB21A2">
        <w:rPr>
          <w:rFonts w:ascii="黑体" w:eastAsia="黑体" w:hAnsi="黑体" w:cs="黑体"/>
          <w:kern w:val="0"/>
          <w:szCs w:val="21"/>
        </w:rPr>
        <w:t>0000</w:t>
      </w:r>
      <w:r>
        <w:rPr>
          <w:rFonts w:ascii="黑体" w:eastAsia="黑体" w:hAnsi="黑体" w:cs="黑体" w:hint="eastAsia"/>
          <w:kern w:val="0"/>
          <w:szCs w:val="21"/>
        </w:rPr>
        <w:t>元</w:t>
      </w:r>
    </w:p>
    <w:p w14:paraId="453A0D89" w14:textId="77777777" w:rsidR="00476330" w:rsidRDefault="00694F9B">
      <w:pPr>
        <w:widowControl/>
        <w:numPr>
          <w:ilvl w:val="0"/>
          <w:numId w:val="1"/>
        </w:numPr>
        <w:jc w:val="left"/>
        <w:rPr>
          <w:rFonts w:ascii="黑体" w:eastAsia="黑体" w:hAnsi="黑体" w:cs="黑体"/>
          <w:b/>
          <w:bCs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kern w:val="0"/>
          <w:szCs w:val="21"/>
        </w:rPr>
        <w:t>采购数量：</w:t>
      </w:r>
      <w:r w:rsidR="00DB21A2">
        <w:rPr>
          <w:rFonts w:ascii="黑体" w:eastAsia="黑体" w:hAnsi="黑体" w:cs="黑体"/>
          <w:kern w:val="0"/>
          <w:szCs w:val="21"/>
        </w:rPr>
        <w:t>1</w:t>
      </w:r>
      <w:r>
        <w:rPr>
          <w:rFonts w:ascii="黑体" w:eastAsia="黑体" w:hAnsi="黑体" w:cs="黑体" w:hint="eastAsia"/>
          <w:kern w:val="0"/>
          <w:szCs w:val="21"/>
        </w:rPr>
        <w:t>台</w:t>
      </w:r>
    </w:p>
    <w:p w14:paraId="5F262BFE" w14:textId="77777777" w:rsidR="00476330" w:rsidRDefault="00694F9B">
      <w:pPr>
        <w:widowControl/>
        <w:numPr>
          <w:ilvl w:val="0"/>
          <w:numId w:val="1"/>
        </w:numPr>
        <w:jc w:val="left"/>
      </w:pPr>
      <w:r>
        <w:rPr>
          <w:rFonts w:ascii="黑体" w:eastAsia="黑体" w:hAnsi="黑体" w:cs="黑体" w:hint="eastAsia"/>
          <w:b/>
          <w:bCs/>
          <w:kern w:val="0"/>
          <w:szCs w:val="21"/>
        </w:rPr>
        <w:t xml:space="preserve"> 配置需求：</w:t>
      </w:r>
    </w:p>
    <w:tbl>
      <w:tblPr>
        <w:tblW w:w="8436" w:type="dxa"/>
        <w:tblLayout w:type="fixed"/>
        <w:tblLook w:val="04A0" w:firstRow="1" w:lastRow="0" w:firstColumn="1" w:lastColumn="0" w:noHBand="0" w:noVBand="1"/>
      </w:tblPr>
      <w:tblGrid>
        <w:gridCol w:w="1441"/>
        <w:gridCol w:w="6995"/>
      </w:tblGrid>
      <w:tr w:rsidR="00476330" w14:paraId="32724FB1" w14:textId="77777777">
        <w:trPr>
          <w:trHeight w:val="42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8657" w14:textId="77777777" w:rsidR="00476330" w:rsidRDefault="00694F9B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指标项目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93FF" w14:textId="77777777" w:rsidR="00476330" w:rsidRDefault="00694F9B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技术要求</w:t>
            </w:r>
          </w:p>
        </w:tc>
      </w:tr>
      <w:tr w:rsidR="00476330" w14:paraId="1D76FD9D" w14:textId="77777777">
        <w:trPr>
          <w:trHeight w:val="655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F9AA" w14:textId="77777777" w:rsidR="00476330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品牌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E0B9" w14:textId="77777777" w:rsidR="00476330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知名品牌，非OEM；所投产品必须为厂商官方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网站非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停产设备型号，提供产品彩页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及官网链接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截图</w:t>
            </w:r>
          </w:p>
        </w:tc>
      </w:tr>
      <w:tr w:rsidR="00476330" w14:paraId="0B4D8794" w14:textId="77777777">
        <w:trPr>
          <w:trHeight w:val="85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32CB" w14:textId="77777777" w:rsidR="00476330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架构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8FE2" w14:textId="77777777" w:rsidR="00476330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≥2U机架式服务器，非刀片或高密度服务器产品，自主研发，非OEM，提供产品彩页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及官网链接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截图</w:t>
            </w:r>
          </w:p>
        </w:tc>
      </w:tr>
      <w:tr w:rsidR="00476330" w14:paraId="582CFA9A" w14:textId="77777777">
        <w:trPr>
          <w:trHeight w:val="69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EE44" w14:textId="77777777" w:rsidR="00476330" w:rsidRPr="00DD5AAF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D5AAF">
              <w:rPr>
                <w:rFonts w:asciiTheme="minorEastAsia" w:hAnsiTheme="minorEastAsia" w:cs="宋体" w:hint="eastAsia"/>
                <w:kern w:val="0"/>
                <w:szCs w:val="21"/>
              </w:rPr>
              <w:t>处理器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74B3" w14:textId="79BB3854" w:rsidR="00476330" w:rsidRPr="00DD5AAF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B30998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 xml:space="preserve">配置≥2颗Intel Xeon Gold </w:t>
            </w:r>
            <w:r w:rsidR="006172A3" w:rsidRPr="00B30998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6</w:t>
            </w:r>
            <w:r w:rsidR="00A742B7" w:rsidRPr="00B30998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346</w:t>
            </w:r>
            <w:r w:rsidR="006172A3" w:rsidRPr="00B30998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 xml:space="preserve"> </w:t>
            </w:r>
            <w:r w:rsidRPr="00B30998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可扩展处理器，主频≥</w:t>
            </w:r>
            <w:r w:rsidR="00A742B7" w:rsidRPr="00B30998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3</w:t>
            </w:r>
            <w:r w:rsidRPr="00B30998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.1GHz，核数≥</w:t>
            </w:r>
            <w:r w:rsidR="00A742B7" w:rsidRPr="00B30998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16</w:t>
            </w:r>
            <w:r w:rsidRPr="00B30998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 xml:space="preserve">核心，TDP </w:t>
            </w:r>
            <w:r w:rsidR="006172A3" w:rsidRPr="00B30998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2</w:t>
            </w:r>
            <w:r w:rsidR="00A742B7" w:rsidRPr="00B30998">
              <w:rPr>
                <w:rFonts w:asciiTheme="minorEastAsia" w:hAnsiTheme="minorEastAsia" w:cs="宋体"/>
                <w:color w:val="FF0000"/>
                <w:kern w:val="0"/>
                <w:szCs w:val="21"/>
              </w:rPr>
              <w:t>05</w:t>
            </w:r>
            <w:r w:rsidRPr="00B30998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W</w:t>
            </w:r>
          </w:p>
        </w:tc>
      </w:tr>
      <w:tr w:rsidR="00476330" w14:paraId="4E3F40E0" w14:textId="77777777">
        <w:trPr>
          <w:trHeight w:val="64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BE49" w14:textId="77777777" w:rsidR="00476330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内存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D647" w14:textId="77777777" w:rsidR="00476330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配置≥</w:t>
            </w:r>
            <w:r w:rsidR="00751B3A">
              <w:rPr>
                <w:rFonts w:asciiTheme="minorEastAsia" w:hAnsiTheme="minorEastAsia" w:cs="宋体"/>
                <w:kern w:val="0"/>
                <w:szCs w:val="21"/>
              </w:rPr>
              <w:t>32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根32GB ECC3200内存</w:t>
            </w:r>
          </w:p>
        </w:tc>
      </w:tr>
      <w:tr w:rsidR="00476330" w14:paraId="6963E408" w14:textId="77777777">
        <w:trPr>
          <w:trHeight w:val="90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BE78" w14:textId="77777777" w:rsidR="00476330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硬盘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ED6A" w14:textId="77777777" w:rsidR="00476330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配置≥2块480GB企业级SSD硬盘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配置≥</w:t>
            </w:r>
            <w:r w:rsidR="004B40E6">
              <w:rPr>
                <w:rFonts w:asciiTheme="minorEastAsia" w:hAnsiTheme="minorEastAsia" w:cs="宋体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块</w:t>
            </w:r>
            <w:r w:rsidR="004B40E6">
              <w:rPr>
                <w:rFonts w:asciiTheme="minorEastAsia" w:hAnsiTheme="minorEastAsia" w:cs="宋体"/>
                <w:kern w:val="0"/>
                <w:szCs w:val="21"/>
              </w:rPr>
              <w:t xml:space="preserve">3.84T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SSD硬盘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#支持≥12块3.5寸硬盘或24块2.5寸硬盘</w:t>
            </w:r>
          </w:p>
        </w:tc>
      </w:tr>
      <w:tr w:rsidR="00476330" w14:paraId="6E965614" w14:textId="77777777">
        <w:trPr>
          <w:trHeight w:val="73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EFA8" w14:textId="77777777" w:rsidR="00476330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RAID卡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D753" w14:textId="77777777" w:rsidR="00476330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配置≥1块2GB缓存RAID卡，高速缓存不低于2GB，RAID控制卡支持RAID 0/1/5/6</w:t>
            </w:r>
          </w:p>
        </w:tc>
      </w:tr>
      <w:tr w:rsidR="00476330" w14:paraId="130E2C16" w14:textId="77777777">
        <w:trPr>
          <w:trHeight w:val="699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2FAF" w14:textId="77777777" w:rsidR="00476330" w:rsidRDefault="00694F9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千兆网络接口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0E23" w14:textId="77777777" w:rsidR="00476330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每个计算节点提供≥4个千兆网络接口</w:t>
            </w:r>
            <w:r w:rsidR="007B1CB2">
              <w:rPr>
                <w:rFonts w:asciiTheme="minorEastAsia" w:hAnsiTheme="minorEastAsia" w:cs="宋体" w:hint="eastAsia"/>
                <w:kern w:val="0"/>
                <w:szCs w:val="21"/>
              </w:rPr>
              <w:t>, ≥</w:t>
            </w:r>
            <w:r w:rsidR="006172A3">
              <w:rPr>
                <w:rFonts w:asciiTheme="minorEastAsia" w:hAnsiTheme="minorEastAsia" w:cs="宋体"/>
                <w:kern w:val="0"/>
                <w:szCs w:val="21"/>
              </w:rPr>
              <w:t>2</w:t>
            </w:r>
            <w:r w:rsidR="007B1CB2">
              <w:rPr>
                <w:rFonts w:asciiTheme="minorEastAsia" w:hAnsiTheme="minorEastAsia" w:cs="宋体" w:hint="eastAsia"/>
                <w:kern w:val="0"/>
                <w:szCs w:val="21"/>
              </w:rPr>
              <w:t>个万兆网络接口（含模块）</w:t>
            </w:r>
          </w:p>
        </w:tc>
      </w:tr>
      <w:tr w:rsidR="00476330" w14:paraId="6406BDAE" w14:textId="77777777">
        <w:trPr>
          <w:trHeight w:val="60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F387" w14:textId="77777777" w:rsidR="00476330" w:rsidRDefault="00694F9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PCIE扩展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49FA" w14:textId="77777777" w:rsidR="00476330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支持≥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8个双宽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PCIe 4.0 x16插槽，同时支持≥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4个单宽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PCIe 4.0 x16插槽；支持2个RAID卡专用插槽</w:t>
            </w:r>
          </w:p>
        </w:tc>
      </w:tr>
      <w:tr w:rsidR="00476330" w14:paraId="08222F18" w14:textId="77777777">
        <w:trPr>
          <w:trHeight w:val="68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AF73" w14:textId="77777777" w:rsidR="00476330" w:rsidRDefault="00694F9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灵活拓扑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B68E" w14:textId="77777777" w:rsidR="00476330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支持拓扑切换满足不同AI应用需求</w:t>
            </w:r>
            <w:r w:rsidR="007B1CB2">
              <w:rPr>
                <w:rFonts w:asciiTheme="minorEastAsia" w:hAnsiTheme="minorEastAsia" w:cs="宋体" w:hint="eastAsia"/>
                <w:kern w:val="0"/>
                <w:szCs w:val="21"/>
              </w:rPr>
              <w:t>，</w:t>
            </w:r>
            <w:r w:rsidR="007B1CB2" w:rsidRPr="007B1CB2">
              <w:rPr>
                <w:rFonts w:asciiTheme="minorEastAsia" w:hAnsiTheme="minorEastAsia" w:cs="宋体" w:hint="eastAsia"/>
                <w:kern w:val="0"/>
                <w:szCs w:val="21"/>
              </w:rPr>
              <w:t>数据智能与统计分析高性能科研</w:t>
            </w:r>
            <w:r w:rsidR="007B1CB2">
              <w:rPr>
                <w:rFonts w:asciiTheme="minorEastAsia" w:hAnsiTheme="minorEastAsia" w:cs="宋体" w:hint="eastAsia"/>
                <w:kern w:val="0"/>
                <w:szCs w:val="21"/>
              </w:rPr>
              <w:t>需求</w:t>
            </w:r>
          </w:p>
        </w:tc>
      </w:tr>
      <w:tr w:rsidR="00476330" w14:paraId="54405486" w14:textId="77777777">
        <w:trPr>
          <w:trHeight w:val="60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6677" w14:textId="77777777" w:rsidR="00476330" w:rsidRDefault="00694F9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管理特性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A64B" w14:textId="77777777" w:rsidR="00476330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集成BMC管理模块，支持IPMI、KVM over IP、虚拟媒体等功能</w:t>
            </w:r>
          </w:p>
        </w:tc>
      </w:tr>
      <w:tr w:rsidR="00476330" w14:paraId="4AA92838" w14:textId="77777777">
        <w:trPr>
          <w:trHeight w:val="562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8B3F" w14:textId="77777777" w:rsidR="00476330" w:rsidRDefault="00694F9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电源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BF50" w14:textId="77777777" w:rsidR="00476330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满配</w:t>
            </w:r>
            <w:proofErr w:type="gramEnd"/>
            <w:r w:rsidR="006172A3">
              <w:rPr>
                <w:rFonts w:asciiTheme="minorEastAsia" w:hAnsiTheme="minorEastAsia" w:cs="宋体" w:hint="eastAsia"/>
                <w:kern w:val="0"/>
                <w:szCs w:val="21"/>
              </w:rPr>
              <w:t>≥</w:t>
            </w:r>
            <w:r w:rsidR="006172A3"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00W冗余电源模块，支持冗余</w:t>
            </w:r>
          </w:p>
        </w:tc>
      </w:tr>
      <w:tr w:rsidR="00476330" w14:paraId="03C2E543" w14:textId="77777777">
        <w:trPr>
          <w:trHeight w:val="30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C31C" w14:textId="77777777" w:rsidR="00476330" w:rsidRDefault="00694F9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F00C" w14:textId="77777777" w:rsidR="00476330" w:rsidRDefault="00694F9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提供3C、环境标志认证证书复印件</w:t>
            </w:r>
          </w:p>
        </w:tc>
      </w:tr>
      <w:tr w:rsidR="00476330" w14:paraId="27473B5B" w14:textId="77777777" w:rsidTr="0096710C">
        <w:trPr>
          <w:trHeight w:val="7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1FA34" w14:textId="77777777" w:rsidR="00476330" w:rsidRDefault="00694F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服务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85F2" w14:textId="77777777" w:rsidR="00476330" w:rsidRDefault="00694F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五年7*24*4免费整机硬件保修，原厂工程师上门服务，厂商授权</w:t>
            </w:r>
          </w:p>
        </w:tc>
      </w:tr>
      <w:tr w:rsidR="00476330" w14:paraId="67AD4258" w14:textId="77777777" w:rsidTr="00BA5AB3">
        <w:trPr>
          <w:trHeight w:val="402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CCC80" w14:textId="77777777" w:rsidR="00476330" w:rsidRDefault="00694F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其他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3E6A" w14:textId="5908AB35" w:rsidR="00476330" w:rsidRDefault="00DC1D64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FB3EC9">
              <w:rPr>
                <w:rFonts w:asciiTheme="minorEastAsia" w:hAnsiTheme="minorEastAsia" w:hint="eastAsia"/>
                <w:color w:val="FF0000"/>
                <w:szCs w:val="21"/>
              </w:rPr>
              <w:t>点单型号</w:t>
            </w:r>
            <w:proofErr w:type="gramEnd"/>
            <w:r w:rsidRPr="00FB3EC9">
              <w:rPr>
                <w:rFonts w:asciiTheme="minorEastAsia" w:hAnsiTheme="minorEastAsia" w:hint="eastAsia"/>
                <w:color w:val="FF0000"/>
                <w:szCs w:val="21"/>
              </w:rPr>
              <w:t>与实际供货型号须一致</w:t>
            </w:r>
            <w:r w:rsidR="00BA5AB3">
              <w:rPr>
                <w:rFonts w:asciiTheme="minorEastAsia" w:hAnsiTheme="minorEastAsia" w:hint="eastAsia"/>
                <w:color w:val="FF0000"/>
                <w:szCs w:val="21"/>
              </w:rPr>
              <w:t>。</w:t>
            </w:r>
          </w:p>
        </w:tc>
      </w:tr>
    </w:tbl>
    <w:p w14:paraId="7CD72200" w14:textId="77777777" w:rsidR="00476330" w:rsidRDefault="00476330">
      <w:pPr>
        <w:rPr>
          <w:rFonts w:asciiTheme="minorEastAsia" w:hAnsiTheme="minorEastAsia" w:cs="宋体"/>
          <w:b/>
          <w:bCs/>
          <w:kern w:val="0"/>
          <w:szCs w:val="21"/>
        </w:rPr>
      </w:pPr>
    </w:p>
    <w:p w14:paraId="617C3585" w14:textId="2E99D124" w:rsidR="00DA1A21" w:rsidRDefault="00DA1A21" w:rsidP="00DA1A21">
      <w:pPr>
        <w:rPr>
          <w:rFonts w:ascii="宋体" w:hAnsi="宋体"/>
          <w:sz w:val="28"/>
          <w:szCs w:val="28"/>
        </w:rPr>
      </w:pPr>
      <w:r>
        <w:rPr>
          <w:rFonts w:hint="eastAsia"/>
          <w:b/>
          <w:bCs/>
        </w:rPr>
        <w:t>注：上述配置为校方要求的基本配置（必须满足），如若上述需求表述不清的，以现场磋商为准。金额不变的情况下，进行基本配置和服务基础上进行升级磋商，且具体成交配置以现场洽谈内容为准。</w:t>
      </w:r>
    </w:p>
    <w:p w14:paraId="13C00F6B" w14:textId="77777777" w:rsidR="00476330" w:rsidRPr="00DA1A21" w:rsidRDefault="00476330">
      <w:pPr>
        <w:rPr>
          <w:rFonts w:ascii="宋体" w:hAnsi="宋体"/>
          <w:sz w:val="28"/>
          <w:szCs w:val="28"/>
        </w:rPr>
      </w:pPr>
    </w:p>
    <w:sectPr w:rsidR="00476330" w:rsidRPr="00DA1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DC0C4" w14:textId="77777777" w:rsidR="00F340B9" w:rsidRDefault="00F340B9" w:rsidP="00A27E5B">
      <w:r>
        <w:separator/>
      </w:r>
    </w:p>
  </w:endnote>
  <w:endnote w:type="continuationSeparator" w:id="0">
    <w:p w14:paraId="6ACBE54F" w14:textId="77777777" w:rsidR="00F340B9" w:rsidRDefault="00F340B9" w:rsidP="00A2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12A2" w14:textId="77777777" w:rsidR="00F340B9" w:rsidRDefault="00F340B9" w:rsidP="00A27E5B">
      <w:r>
        <w:separator/>
      </w:r>
    </w:p>
  </w:footnote>
  <w:footnote w:type="continuationSeparator" w:id="0">
    <w:p w14:paraId="5B4A550F" w14:textId="77777777" w:rsidR="00F340B9" w:rsidRDefault="00F340B9" w:rsidP="00A27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1309AD"/>
    <w:multiLevelType w:val="singleLevel"/>
    <w:tmpl w:val="F71309AD"/>
    <w:lvl w:ilvl="0">
      <w:start w:val="1"/>
      <w:numFmt w:val="decimal"/>
      <w:suff w:val="space"/>
      <w:lvlText w:val="%1."/>
      <w:lvlJc w:val="left"/>
    </w:lvl>
  </w:abstractNum>
  <w:num w:numId="1" w16cid:durableId="102401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Q4ODQwNThiYTg4YTBlNDhkZDRmNGNiNWM5NWE1YzAifQ=="/>
  </w:docVars>
  <w:rsids>
    <w:rsidRoot w:val="00284BF5"/>
    <w:rsid w:val="001C1156"/>
    <w:rsid w:val="00284BF5"/>
    <w:rsid w:val="002B42C4"/>
    <w:rsid w:val="003B623F"/>
    <w:rsid w:val="0043208D"/>
    <w:rsid w:val="00457BA3"/>
    <w:rsid w:val="00474120"/>
    <w:rsid w:val="00476330"/>
    <w:rsid w:val="004B40E6"/>
    <w:rsid w:val="005316FF"/>
    <w:rsid w:val="00562BD4"/>
    <w:rsid w:val="005F2FE6"/>
    <w:rsid w:val="006172A3"/>
    <w:rsid w:val="00694F9B"/>
    <w:rsid w:val="00731414"/>
    <w:rsid w:val="00751B3A"/>
    <w:rsid w:val="0077732C"/>
    <w:rsid w:val="007A25F5"/>
    <w:rsid w:val="007B1CB2"/>
    <w:rsid w:val="007E5ABC"/>
    <w:rsid w:val="008F3973"/>
    <w:rsid w:val="00917833"/>
    <w:rsid w:val="0096710C"/>
    <w:rsid w:val="0099351C"/>
    <w:rsid w:val="00996658"/>
    <w:rsid w:val="009B23A7"/>
    <w:rsid w:val="00A24C0D"/>
    <w:rsid w:val="00A271EB"/>
    <w:rsid w:val="00A27E5B"/>
    <w:rsid w:val="00A742B7"/>
    <w:rsid w:val="00A74C5B"/>
    <w:rsid w:val="00A91217"/>
    <w:rsid w:val="00AC2F2B"/>
    <w:rsid w:val="00AE529F"/>
    <w:rsid w:val="00B30998"/>
    <w:rsid w:val="00BA5AB3"/>
    <w:rsid w:val="00C15C13"/>
    <w:rsid w:val="00CD31A8"/>
    <w:rsid w:val="00DA1A21"/>
    <w:rsid w:val="00DB21A2"/>
    <w:rsid w:val="00DB60EC"/>
    <w:rsid w:val="00DB7D65"/>
    <w:rsid w:val="00DC1D64"/>
    <w:rsid w:val="00DD5AAF"/>
    <w:rsid w:val="00F11CDB"/>
    <w:rsid w:val="00F340B9"/>
    <w:rsid w:val="00F82E66"/>
    <w:rsid w:val="00FB3EC9"/>
    <w:rsid w:val="012A0989"/>
    <w:rsid w:val="03555E4C"/>
    <w:rsid w:val="03BF3C59"/>
    <w:rsid w:val="0DF04D08"/>
    <w:rsid w:val="19C84D8B"/>
    <w:rsid w:val="1A680BCF"/>
    <w:rsid w:val="1CEF4478"/>
    <w:rsid w:val="1E1A3AEC"/>
    <w:rsid w:val="2CBA20E4"/>
    <w:rsid w:val="2CEA076F"/>
    <w:rsid w:val="3B79139D"/>
    <w:rsid w:val="3E173A67"/>
    <w:rsid w:val="406D3E12"/>
    <w:rsid w:val="439C3B87"/>
    <w:rsid w:val="47541888"/>
    <w:rsid w:val="545509EE"/>
    <w:rsid w:val="594C0FDB"/>
    <w:rsid w:val="5F3D5447"/>
    <w:rsid w:val="63E1229E"/>
    <w:rsid w:val="65414F7C"/>
    <w:rsid w:val="6DC42A14"/>
    <w:rsid w:val="7DEF50FE"/>
    <w:rsid w:val="7E6F1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0274A"/>
  <w15:docId w15:val="{D69EBC53-309C-4076-9A2B-DE8CB2B6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706693832@qq.com</cp:lastModifiedBy>
  <cp:revision>3</cp:revision>
  <dcterms:created xsi:type="dcterms:W3CDTF">2023-11-13T06:05:00Z</dcterms:created>
  <dcterms:modified xsi:type="dcterms:W3CDTF">2023-11-13T06:12:00Z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94F82E4F5BFA4C25A53F422F4F578406_13</vt:lpwstr>
  </property>
</Properties>
</file>