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楷体_GB2312" w:cs="Times New Roman"/>
          <w:bCs/>
          <w:color w:val="000000"/>
          <w:sz w:val="18"/>
          <w:szCs w:val="18"/>
        </w:rPr>
      </w:pPr>
      <w:r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226060</wp:posOffset>
                </wp:positionV>
                <wp:extent cx="800100" cy="5715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420" w:hanging="420"/>
                              <w:rPr>
                                <w:rFonts w:ascii="仿宋_GB2312" w:eastAsia="仿宋_GB2312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44"/>
                                <w:szCs w:val="44"/>
                              </w:rPr>
                              <w:t>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8.1pt;margin-top:17.8pt;height:45pt;width:63pt;z-index:251659264;mso-width-relative:page;mso-height-relative:page;" filled="f" stroked="f" coordsize="21600,21600" o:gfxdata="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3e32NYAAAAKAQAADwAAAAAAAAABACAAAAAiAAAAZHJzL2Rvd25yZXYueG1sUEsB&#10;AhQAFAAAAAgAh07iQB38jXz3AQAAxgMAAA4AAAAAAAAAAQAgAAAAJQEAAGRycy9lMm9Eb2MueG1s&#10;UEsFBgAAAAAGAAYAWQEAAI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420" w:hanging="420"/>
                        <w:rPr>
                          <w:rFonts w:ascii="仿宋_GB2312" w:eastAsia="仿宋_GB2312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44"/>
                          <w:szCs w:val="44"/>
                        </w:rPr>
                        <w:t>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eastAsia="楷体_GB2312" w:cs="Times New Roman"/>
          <w:bCs/>
          <w:color w:val="000000"/>
          <w:sz w:val="32"/>
          <w:szCs w:val="32"/>
        </w:rPr>
      </w:pPr>
    </w:p>
    <w:p>
      <w:pPr>
        <w:tabs>
          <w:tab w:val="left" w:pos="7455"/>
        </w:tabs>
        <w:wordWrap w:val="0"/>
        <w:jc w:val="right"/>
        <w:rPr>
          <w:rFonts w:ascii="Times New Roman" w:hAnsi="Times New Roman" w:eastAsia="仿宋_GB2312" w:cs="Times New Roman"/>
          <w:bCs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楷体_GB2312" w:cs="Times New Roman"/>
          <w:bCs/>
          <w:color w:val="000000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沪经贸团〔2020〕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号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  <w:t>关于开展2020年</w:t>
      </w: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</w:rPr>
        <w:t>“星级团支部”</w:t>
      </w:r>
    </w:p>
    <w:p>
      <w:pPr>
        <w:jc w:val="center"/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sz w:val="44"/>
          <w:szCs w:val="44"/>
        </w:rPr>
        <w:t>评定活动</w:t>
      </w:r>
      <w:r>
        <w:rPr>
          <w:rFonts w:ascii="Times New Roman" w:hAnsi="Times New Roman" w:eastAsia="方正小标宋简体" w:cs="Times New Roman"/>
          <w:b/>
          <w:color w:val="000000"/>
          <w:sz w:val="44"/>
          <w:szCs w:val="44"/>
        </w:rPr>
        <w:t>的通知</w:t>
      </w:r>
    </w:p>
    <w:p>
      <w:pPr>
        <w:spacing w:line="576" w:lineRule="exact"/>
        <w:rPr>
          <w:rFonts w:ascii="Times New Roman" w:hAnsi="Times New Roman" w:eastAsia="仿宋_GB2312" w:cs="Times New Roman"/>
          <w:color w:val="000000"/>
          <w:w w:val="90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各学院团委、筹备组：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为贯彻落实团中央关于《团（总）支部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工作指引（2020年第1版）》的要求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进一步树立全团大抓基层的鲜明导向，加强我校基层团支部建设，推动基层团组织规范化建设常态化运行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现就抓好全校团支部“对标定级”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及“星级团支部”评定工作</w:t>
      </w:r>
      <w:r>
        <w:rPr>
          <w:rFonts w:ascii="Times New Roman" w:hAnsi="Times New Roman" w:eastAsia="仿宋_GB2312" w:cs="Times New Roman"/>
          <w:sz w:val="32"/>
          <w:szCs w:val="32"/>
        </w:rPr>
        <w:t>通知如下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numPr>
          <w:ilvl w:val="0"/>
          <w:numId w:val="1"/>
        </w:num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定级对象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上海对外经贸大学2017级、2018级、2019级本科生团支部。</w:t>
      </w:r>
    </w:p>
    <w:p>
      <w:pPr>
        <w:numPr>
          <w:ilvl w:val="0"/>
          <w:numId w:val="1"/>
        </w:num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定级标准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根据2019-2020学年度各团支部工作表现，依据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《团（总）支部“对标定级”参考标准》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（附件</w:t>
      </w:r>
      <w:r>
        <w:rPr>
          <w:rFonts w:ascii="Times New Roman" w:hAnsi="Times New Roman" w:eastAsia="黑体" w:cs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），开展团支部评星定级。评选出2星、3星、4星及5星四个级别的团支部。</w:t>
      </w:r>
    </w:p>
    <w:p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总分值100分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对应星级如下：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5星级（≥90分），4星级（80—89分），3星级（70—79分），2星级（60—69分），60分以下不予定级。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（一）5星及4星团支部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标准化规范化建设基础较好，应着力推进工作创新，成为示范标杆。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（二）3星和2星团支部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标准化规范化建设基础一般，应着力补齐工作短板，提升建设水平。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（三）不予定级团支部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列入重点整顿范围，应着力解决突出问题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加强基本建设。</w:t>
      </w:r>
    </w:p>
    <w:p>
      <w:pPr>
        <w:numPr>
          <w:ilvl w:val="0"/>
          <w:numId w:val="1"/>
        </w:num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定级步骤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工作坚持定期集中开展，实行动态管理。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（一）团支部对标自评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1. 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10月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30日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各团支部结合召开专题组织生活会等，对照参考标准，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填写纸质版《上海对外经贸大学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团支部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”评级表》（附件2）并上交学院团委（筹备组）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完成自评定级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</w:rPr>
        <w:t>评级表由各学院留存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。采取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五必评、双签字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方式，即评班子建设、评团员表现、评活动效果、评制度落实、评大局贡献，团支部负责人、团员代表分别签字确认自评结果。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 被列为重点整顿的团支部，完成整改后方能开展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（二）学院团委（筹备组）复核认定</w:t>
      </w:r>
    </w:p>
    <w:p>
      <w:pPr>
        <w:widowControl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b/>
          <w:bCs/>
          <w:sz w:val="32"/>
        </w:rPr>
        <w:t>11月6日前</w:t>
      </w:r>
      <w:r>
        <w:rPr>
          <w:rFonts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学院团委（筹备组）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根据支部工作手册，</w:t>
      </w:r>
      <w:r>
        <w:rPr>
          <w:rFonts w:ascii="Times New Roman" w:hAnsi="Times New Roman" w:eastAsia="仿宋_GB2312" w:cs="Times New Roman"/>
          <w:sz w:val="32"/>
        </w:rPr>
        <w:t>结合组织团支部述职评议情况，对照团支部自评结果，完成复核认定。采取</w:t>
      </w:r>
      <w:r>
        <w:rPr>
          <w:rFonts w:hint="eastAsia" w:ascii="Times New Roman" w:hAnsi="Times New Roman" w:eastAsia="仿宋_GB2312" w:cs="Times New Roman"/>
          <w:sz w:val="32"/>
        </w:rPr>
        <w:t>“</w:t>
      </w:r>
      <w:r>
        <w:rPr>
          <w:rFonts w:ascii="Times New Roman" w:hAnsi="Times New Roman" w:eastAsia="仿宋_GB2312" w:cs="Times New Roman"/>
          <w:sz w:val="32"/>
        </w:rPr>
        <w:t>三必核、三必听</w:t>
      </w:r>
      <w:r>
        <w:rPr>
          <w:rFonts w:hint="eastAsia" w:ascii="Times New Roman" w:hAnsi="Times New Roman" w:eastAsia="仿宋_GB2312" w:cs="Times New Roman"/>
          <w:sz w:val="32"/>
        </w:rPr>
        <w:t>”</w:t>
      </w:r>
      <w:r>
        <w:rPr>
          <w:rFonts w:ascii="Times New Roman" w:hAnsi="Times New Roman" w:eastAsia="仿宋_GB2312" w:cs="Times New Roman"/>
          <w:sz w:val="32"/>
        </w:rPr>
        <w:t>方式，即核对</w:t>
      </w:r>
      <w:r>
        <w:rPr>
          <w:rFonts w:hint="eastAsia" w:ascii="Times New Roman" w:hAnsi="Times New Roman" w:eastAsia="仿宋_GB2312" w:cs="Times New Roman"/>
          <w:sz w:val="32"/>
        </w:rPr>
        <w:t>“</w:t>
      </w:r>
      <w:r>
        <w:rPr>
          <w:rFonts w:ascii="Times New Roman" w:hAnsi="Times New Roman" w:eastAsia="仿宋_GB2312" w:cs="Times New Roman"/>
          <w:sz w:val="32"/>
        </w:rPr>
        <w:t>智慧团建</w:t>
      </w:r>
      <w:r>
        <w:rPr>
          <w:rFonts w:hint="eastAsia" w:ascii="Times New Roman" w:hAnsi="Times New Roman" w:eastAsia="仿宋_GB2312" w:cs="Times New Roman"/>
          <w:sz w:val="32"/>
        </w:rPr>
        <w:t>”</w:t>
      </w:r>
      <w:r>
        <w:rPr>
          <w:rFonts w:ascii="Times New Roman" w:hAnsi="Times New Roman" w:eastAsia="仿宋_GB2312" w:cs="Times New Roman"/>
          <w:sz w:val="32"/>
        </w:rPr>
        <w:t>系统数据、核验必要工作资料、核查自评结果真实度，听取支部委员会述职、听取团员青年意见、听取同级党组织评价，确定各学院4星级、3星级和2星级团支部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，其中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4星级团支部总数不得超过各学院参评团支部总数的30%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</w:rPr>
        <w:t>各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学院团委（筹备组）</w:t>
      </w:r>
      <w:r>
        <w:rPr>
          <w:rFonts w:ascii="Times New Roman" w:hAnsi="Times New Roman" w:eastAsia="仿宋_GB2312" w:cs="Times New Roman"/>
          <w:sz w:val="32"/>
        </w:rPr>
        <w:t>复核团支部自评定级情况后，通过复核的予以认定并在</w:t>
      </w:r>
      <w:r>
        <w:rPr>
          <w:rFonts w:hint="eastAsia" w:ascii="Times New Roman" w:hAnsi="Times New Roman" w:eastAsia="仿宋_GB2312" w:cs="Times New Roman"/>
          <w:sz w:val="32"/>
        </w:rPr>
        <w:t>“</w:t>
      </w:r>
      <w:r>
        <w:rPr>
          <w:rFonts w:ascii="Times New Roman" w:hAnsi="Times New Roman" w:eastAsia="仿宋_GB2312" w:cs="Times New Roman"/>
          <w:sz w:val="32"/>
        </w:rPr>
        <w:t>智慧团建</w:t>
      </w:r>
      <w:r>
        <w:rPr>
          <w:rFonts w:hint="eastAsia" w:ascii="Times New Roman" w:hAnsi="Times New Roman" w:eastAsia="仿宋_GB2312" w:cs="Times New Roman"/>
          <w:sz w:val="32"/>
        </w:rPr>
        <w:t>”</w:t>
      </w:r>
      <w:r>
        <w:rPr>
          <w:rFonts w:ascii="Times New Roman" w:hAnsi="Times New Roman" w:eastAsia="仿宋_GB2312" w:cs="Times New Roman"/>
          <w:sz w:val="32"/>
        </w:rPr>
        <w:t>系统记录其星级（</w:t>
      </w:r>
      <w:r>
        <w:rPr>
          <w:rFonts w:hint="eastAsia" w:ascii="Times New Roman" w:hAnsi="Times New Roman" w:eastAsia="仿宋_GB2312" w:cs="Times New Roman"/>
          <w:sz w:val="32"/>
        </w:rPr>
        <w:t>“</w:t>
      </w:r>
      <w:r>
        <w:rPr>
          <w:rFonts w:ascii="Times New Roman" w:hAnsi="Times New Roman" w:eastAsia="仿宋_GB2312" w:cs="Times New Roman"/>
          <w:sz w:val="32"/>
        </w:rPr>
        <w:t>智慧团建</w:t>
      </w:r>
      <w:r>
        <w:rPr>
          <w:rFonts w:hint="eastAsia" w:ascii="Times New Roman" w:hAnsi="Times New Roman" w:eastAsia="仿宋_GB2312" w:cs="Times New Roman"/>
          <w:sz w:val="32"/>
        </w:rPr>
        <w:t>”</w:t>
      </w:r>
      <w:r>
        <w:rPr>
          <w:rFonts w:ascii="Times New Roman" w:hAnsi="Times New Roman" w:eastAsia="仿宋_GB2312" w:cs="Times New Roman"/>
          <w:sz w:val="32"/>
        </w:rPr>
        <w:t>系统有关功能将于2020年第四季度上线运行）。对团支部自评结果不予认可的，须向团支部反馈存在问题，予以纠正或限期整改。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通过复核的4星级团支部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填写《上海对外经贸大学2020年5星级团支部申报表》（附件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各学院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团委（筹备组）须在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11月10日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2:00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前将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电子版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《上海对外经贸大学2020年5星级团支部申报表》《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上海对外经贸大学2020年4星级团支部汇总表》（附件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发至suibezuzhibu@126.c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om，纸质版材料交至行知楼305校团委组织部。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（三）校团委抽查评估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1. 11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月11日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，校团委将结合年度工作考核情况，抽检下属各级团组织开展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工作情况。采取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三必查、两必测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方式，即查部署推动情况、查上级复核情况、查支部定级情况，测团员青年满意度、测党政组织认可度。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11月中旬，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校团委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将举办5星级团支部评定答辩会，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从各学院上报的4星级团支部中，根据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“对标定级”参考标准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，评定出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>不超过全校总参评对象10%的5星级团支部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，并在11月中下旬至12月对5星级团支部名单进行公示、表彰。</w:t>
      </w:r>
    </w:p>
    <w:p>
      <w:pPr>
        <w:numPr>
          <w:ilvl w:val="0"/>
          <w:numId w:val="1"/>
        </w:num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工作机制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（一）分级负责。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各学院团委（筹备组）要统筹安排下属团支部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工作，动态抽查复核，靠前指导督导，坚持严肃考核，传递工作信号和压力。团支部书记是此项工作直接责任人，要主动向上级团组织汇报、接受指导，主动向团员青年公开自评定级的过程及结果。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（二）评议考核。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开展情况须作为团支部年度述职评议内容。各学院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团委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（筹备组）要严格落实支部评星定级、书记述职评议制度，原则上每年前三季度进行专项部署，推动基层团组织对标对表、整改提升，第四季度集中开展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评定检查工作。</w:t>
      </w:r>
    </w:p>
    <w:p>
      <w:pPr>
        <w:spacing w:line="576" w:lineRule="exact"/>
        <w:ind w:firstLine="643" w:firstLineChars="20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（三）激励约束。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4星级及以上团支部，各学院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团委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（筹备组）可以给予合理激励，方具备参评团内荣誉的资格；5星级团支部方可参评五四红旗团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支部，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5星级团支部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书记可在本学年“魅力团支书”评选中给予一定加分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。无故未部署开展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对标定级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工作的基层团委、团支部，不得参评团内荣誉；不予定级团支部，在整改完成之前不得参评团内荣誉。</w:t>
      </w:r>
    </w:p>
    <w:p>
      <w:pPr>
        <w:tabs>
          <w:tab w:val="center" w:pos="447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center" w:pos="447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联系人：校团委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关  印  67703751</w:t>
      </w:r>
    </w:p>
    <w:p>
      <w:pPr>
        <w:spacing w:line="576" w:lineRule="exact"/>
        <w:ind w:firstLine="1920" w:firstLineChars="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校团委组织部  张玉杰  13472729205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附件：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团（总）支部“对标定级”参考标准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上海对外经贸大学团支部“对标定级”评级表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 上海对外经贸大学2020年5星级团支部申报表</w:t>
      </w:r>
    </w:p>
    <w:p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 上海对外经贸大学2020年4星级团支部汇总表</w:t>
      </w:r>
    </w:p>
    <w:p>
      <w:pPr>
        <w:spacing w:line="576" w:lineRule="exact"/>
        <w:ind w:right="560" w:firstLine="4320" w:firstLineChars="135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6" w:lineRule="exact"/>
        <w:ind w:right="560" w:firstLine="4320" w:firstLineChars="135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6" w:lineRule="exact"/>
        <w:ind w:right="80"/>
        <w:jc w:val="righ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共青团上海对外经贸大学委员会         </w:t>
      </w:r>
    </w:p>
    <w:p>
      <w:pPr>
        <w:spacing w:line="576" w:lineRule="exact"/>
        <w:ind w:right="880"/>
        <w:jc w:val="right"/>
        <w:rPr>
          <w:rFonts w:ascii="Times New Roman" w:hAnsi="Times New Roman" w:eastAsia="黑体" w:cs="Times New Roman"/>
          <w:color w:val="000000"/>
          <w:sz w:val="28"/>
          <w:szCs w:val="28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0" w:h="16840"/>
          <w:pgMar w:top="2098" w:right="1474" w:bottom="1985" w:left="1588" w:header="851" w:footer="1417" w:gutter="0"/>
          <w:pgNumType w:fmt="numberInDash"/>
          <w:cols w:space="425" w:num="1"/>
          <w:docGrid w:type="lines" w:linePitch="423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2020年10月2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  <w:bookmarkEnd w:id="0"/>
      <w:r>
        <w:rPr>
          <w:rFonts w:ascii="Times New Roman" w:hAnsi="Times New Roman" w:eastAsia="仿宋_GB2312" w:cs="Times New Roman"/>
          <w:color w:val="000000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团（总）支部“对标定级”参考标准</w:t>
      </w:r>
    </w:p>
    <w:tbl>
      <w:tblPr>
        <w:tblStyle w:val="5"/>
        <w:tblW w:w="11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816"/>
        <w:gridCol w:w="559"/>
        <w:gridCol w:w="2935"/>
        <w:gridCol w:w="5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考察维度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最高分值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主要评价内容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具体指标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班子建设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15分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1.班子配备齐整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书记配备齐整，随缺随补，按期换届；支书称职。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2.班子运转有序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支委分工明确，支委会运转正常、能发挥作用。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团员管理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20分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3.团员信息完整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支部团员底数清晰，团员信息完整，能联系上。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4.入团程序规范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严格按程序发展团员；无突击发展团员、不满14周岁入团等现象；规范组织入团仪式。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5.基础团务规范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团员组织关系应转尽转、应接尽接；按时足额缴纳、上缴团费。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活动开展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20分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6.经常开展支部活动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支部每月至少开展1次活动；每次团员参与率50%以上。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7.按规定召开组织生活会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定期开展组织生活会，每年不少于1次，有主题有记录。团总支书记、副书记编入一个团的支部，并参加所在团支部或者团小组组织生活。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制度落实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20分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3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8.组织体系健全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隶属关系清晰；团总支至少有2个下属支部；规范设立、管理团小组。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5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9.“智慧团建”应用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团员、团组织、团干部信息完整；及时动态更新信息。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3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10.规范使用团的标识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落实团旗、团徽、团歌使用管理规定要求。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9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11.落实“三会两制一课”制度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团员大会一般每季度召开1次；支委会一般每月召开1次；团小组会根据需要随时召开；团员年度团籍注册工作与团员教育评议相结合，一般每年进行1次。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93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作用发挥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25分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8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12.团员先进性得到彰显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团员全部成为注册志愿者并可查验；团员在工作、学习等方面发挥模范作用。认真落实“青年大学习”学习任务。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13.服务中心大局成效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0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7</w:t>
            </w:r>
          </w:p>
        </w:tc>
        <w:tc>
          <w:tcPr>
            <w:tcW w:w="2935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14.落实“推优入党”制度</w:t>
            </w:r>
          </w:p>
        </w:tc>
        <w:tc>
          <w:tcPr>
            <w:tcW w:w="5899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积极主动向党组织推荐优秀团员，与党组织衔接顺畅，有具体的“推优”名单。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3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加分项</w:t>
            </w:r>
          </w:p>
        </w:tc>
        <w:tc>
          <w:tcPr>
            <w:tcW w:w="816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10分</w:t>
            </w:r>
          </w:p>
        </w:tc>
        <w:tc>
          <w:tcPr>
            <w:tcW w:w="559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10</w:t>
            </w:r>
          </w:p>
        </w:tc>
        <w:tc>
          <w:tcPr>
            <w:tcW w:w="88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60" w:lineRule="exac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color w:val="000000"/>
          <w:sz w:val="28"/>
          <w:szCs w:val="28"/>
        </w:rPr>
        <w:sectPr>
          <w:pgSz w:w="11900" w:h="16840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423" w:charSpace="0"/>
        </w:sect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32"/>
          <w:szCs w:val="32"/>
        </w:rPr>
        <w:t>上海对外经贸大学团支部“对标定级”评级表</w:t>
      </w:r>
    </w:p>
    <w:tbl>
      <w:tblPr>
        <w:tblStyle w:val="5"/>
        <w:tblW w:w="8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126"/>
        <w:gridCol w:w="2126"/>
        <w:gridCol w:w="1134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团组织全称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所属学院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考察维度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主要评价内容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班子建设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1.班子配备齐整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2.班子运转有序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团员管理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3.团员信息完整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4.入团程序规范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5.基础团务规范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活动开展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6.经常开展支部活动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7.按规定召开组织生活会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制度落实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8.组织体系健全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9.“智慧团建”应用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10.规范使用团的标识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11.落实“三会两制一课”制度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作用发挥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12.团员先进性得到彰显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13.服务中心大局成效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122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14.落实“推优入党”制度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加分项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支部带领团员青年参与全市三项新的重大任务，进博会，集成电路、生物医药、人工智能三大重点产业，一网通办一网统管建设，优化营商环境，发展在线新经济等中心工作，取得显著成绩。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自评定级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>____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星团支部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团支部负责人签字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团员代表签字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学院团组织复核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cs" w:ascii="Times New Roman" w:hAnsi="Times New Roman" w:eastAsia="仿宋_GB2312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____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星团支部</w:t>
            </w: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080" w:firstLineChars="1700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（签  章）</w:t>
            </w:r>
          </w:p>
          <w:p>
            <w:pPr>
              <w:snapToGrid w:val="0"/>
              <w:spacing w:line="260" w:lineRule="exact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snapToGrid w:val="0"/>
              <w:spacing w:line="260" w:lineRule="exact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60" w:lineRule="exact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auto"/>
        <w:jc w:val="left"/>
        <w:rPr>
          <w:rFonts w:ascii="Times New Roman" w:hAnsi="Times New Roman" w:eastAsia="黑体" w:cs="Times New Roman"/>
          <w:color w:val="000000"/>
          <w:sz w:val="28"/>
          <w:szCs w:val="28"/>
        </w:rPr>
        <w:sectPr>
          <w:pgSz w:w="11900" w:h="16840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423" w:charSpace="0"/>
        </w:sectPr>
      </w:pPr>
    </w:p>
    <w:p>
      <w:pPr>
        <w:spacing w:line="360" w:lineRule="auto"/>
        <w:jc w:val="left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>3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上海对外经贸大学2020年5星级团支部申报表</w:t>
      </w:r>
    </w:p>
    <w:tbl>
      <w:tblPr>
        <w:tblStyle w:val="5"/>
        <w:tblW w:w="96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55"/>
        <w:gridCol w:w="1433"/>
        <w:gridCol w:w="1432"/>
        <w:gridCol w:w="1433"/>
        <w:gridCol w:w="1114"/>
        <w:gridCol w:w="796"/>
        <w:gridCol w:w="1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全  称</w:t>
            </w:r>
          </w:p>
        </w:tc>
        <w:tc>
          <w:tcPr>
            <w:tcW w:w="340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情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团员数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非团员数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8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3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三会两制一课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实施情况报告及活动开展情况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  <w:t>包括2019-2020学年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  <w:t>三会两制一课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</w:rPr>
              <w:t>答辩考核结果，组织、参与情况（请附页，1500字左右）以及支部活动和组织生活会开展情况。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2019-2020学年团支部曾获荣誉（分条陈述）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学院团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组织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5520" w:firstLineChars="2300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（签  章）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6360" w:firstLineChars="265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277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党组织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08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5520" w:firstLineChars="2300"/>
              <w:textAlignment w:val="baseline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（签  章）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pacing w:line="360" w:lineRule="auto"/>
        <w:jc w:val="left"/>
        <w:rPr>
          <w:rFonts w:ascii="Times New Roman" w:hAnsi="Times New Roman" w:eastAsia="华文中宋" w:cs="Times New Roman"/>
          <w:color w:val="000000"/>
          <w:sz w:val="32"/>
          <w:szCs w:val="32"/>
        </w:rPr>
        <w:sectPr>
          <w:pgSz w:w="11900" w:h="16840"/>
          <w:pgMar w:top="1440" w:right="1800" w:bottom="1440" w:left="1800" w:header="851" w:footer="992" w:gutter="0"/>
          <w:pgNumType w:fmt="numberInDash"/>
          <w:cols w:space="425" w:num="1"/>
          <w:titlePg/>
          <w:docGrid w:type="lines" w:linePitch="423" w:charSpace="0"/>
        </w:sectPr>
      </w:pPr>
    </w:p>
    <w:p>
      <w:pPr>
        <w:spacing w:line="360" w:lineRule="auto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4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32"/>
          <w:szCs w:val="32"/>
        </w:rPr>
        <w:t>上海对外经贸大学2020年4星级团支部汇总表</w:t>
      </w:r>
    </w:p>
    <w:tbl>
      <w:tblPr>
        <w:tblStyle w:val="6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510"/>
        <w:gridCol w:w="646"/>
        <w:gridCol w:w="1166"/>
        <w:gridCol w:w="1208"/>
        <w:gridCol w:w="2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6" w:type="dxa"/>
            <w:gridSpan w:val="6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学院：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参评团支部总数</w:t>
            </w:r>
          </w:p>
        </w:tc>
        <w:tc>
          <w:tcPr>
            <w:tcW w:w="202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9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4星级团支部数</w:t>
            </w:r>
          </w:p>
        </w:tc>
        <w:tc>
          <w:tcPr>
            <w:tcW w:w="2029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团支书</w:t>
            </w:r>
          </w:p>
        </w:tc>
        <w:tc>
          <w:tcPr>
            <w:tcW w:w="3163" w:type="dxa"/>
            <w:gridSpan w:val="2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  <w:t>团支书联系方式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63" w:type="dxa"/>
            <w:gridSpan w:val="2"/>
          </w:tcPr>
          <w:p>
            <w:pP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8"/>
        </w:rPr>
      </w:pPr>
      <w:r>
        <w:rPr>
          <w:rFonts w:ascii="Times New Roman" w:hAnsi="Times New Roman" w:eastAsia="仿宋" w:cs="Times New Roman"/>
          <w:color w:val="000000"/>
          <w:sz w:val="24"/>
          <w:szCs w:val="28"/>
        </w:rPr>
        <w:t>注：团支部名称请填写规范的专业简称及班级编号，如</w:t>
      </w:r>
      <w:r>
        <w:rPr>
          <w:rFonts w:ascii="Times New Roman" w:hAnsi="Times New Roman" w:eastAsia="仿宋" w:cs="Times New Roman"/>
          <w:color w:val="FF0000"/>
          <w:sz w:val="24"/>
          <w:szCs w:val="28"/>
        </w:rPr>
        <w:t>国贸1901</w:t>
      </w:r>
      <w:r>
        <w:rPr>
          <w:rFonts w:ascii="Times New Roman" w:hAnsi="Times New Roman" w:eastAsia="仿宋" w:cs="Times New Roman"/>
          <w:color w:val="000000"/>
          <w:sz w:val="24"/>
          <w:szCs w:val="28"/>
        </w:rPr>
        <w:t>。</w:t>
      </w:r>
    </w:p>
    <w:sectPr>
      <w:pgSz w:w="11900" w:h="16840"/>
      <w:pgMar w:top="1440" w:right="1800" w:bottom="1440" w:left="1800" w:header="851" w:footer="992" w:gutter="0"/>
      <w:pgNumType w:fmt="numberInDash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567773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</w:pPr>
      </w:p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3"/>
                          <w:jc w:val="right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825823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</w:pPr>
      </w:p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0</wp:posOffset>
                  </wp:positionV>
                  <wp:extent cx="1828800" cy="1828800"/>
                  <wp:effectExtent l="0" t="0" r="0" b="0"/>
                  <wp:wrapNone/>
                  <wp:docPr id="3" name="文本框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3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3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 w:eastAsia="宋体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B43"/>
    <w:multiLevelType w:val="multilevel"/>
    <w:tmpl w:val="12AA2B43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80"/>
      </w:pPr>
    </w:lvl>
    <w:lvl w:ilvl="2" w:tentative="0">
      <w:start w:val="1"/>
      <w:numFmt w:val="lowerRoman"/>
      <w:lvlText w:val="%3."/>
      <w:lvlJc w:val="right"/>
      <w:pPr>
        <w:ind w:left="2000" w:hanging="480"/>
      </w:pPr>
    </w:lvl>
    <w:lvl w:ilvl="3" w:tentative="0">
      <w:start w:val="1"/>
      <w:numFmt w:val="decimal"/>
      <w:lvlText w:val="%4."/>
      <w:lvlJc w:val="left"/>
      <w:pPr>
        <w:ind w:left="2480" w:hanging="480"/>
      </w:pPr>
    </w:lvl>
    <w:lvl w:ilvl="4" w:tentative="0">
      <w:start w:val="1"/>
      <w:numFmt w:val="lowerLetter"/>
      <w:lvlText w:val="%5)"/>
      <w:lvlJc w:val="left"/>
      <w:pPr>
        <w:ind w:left="2960" w:hanging="480"/>
      </w:pPr>
    </w:lvl>
    <w:lvl w:ilvl="5" w:tentative="0">
      <w:start w:val="1"/>
      <w:numFmt w:val="lowerRoman"/>
      <w:lvlText w:val="%6."/>
      <w:lvlJc w:val="right"/>
      <w:pPr>
        <w:ind w:left="3440" w:hanging="480"/>
      </w:pPr>
    </w:lvl>
    <w:lvl w:ilvl="6" w:tentative="0">
      <w:start w:val="1"/>
      <w:numFmt w:val="decimal"/>
      <w:lvlText w:val="%7."/>
      <w:lvlJc w:val="left"/>
      <w:pPr>
        <w:ind w:left="3920" w:hanging="480"/>
      </w:pPr>
    </w:lvl>
    <w:lvl w:ilvl="7" w:tentative="0">
      <w:start w:val="1"/>
      <w:numFmt w:val="lowerLetter"/>
      <w:lvlText w:val="%8)"/>
      <w:lvlJc w:val="left"/>
      <w:pPr>
        <w:ind w:left="4400" w:hanging="480"/>
      </w:pPr>
    </w:lvl>
    <w:lvl w:ilvl="8" w:tentative="0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31"/>
    <w:rsid w:val="000117BA"/>
    <w:rsid w:val="0001775D"/>
    <w:rsid w:val="000377E8"/>
    <w:rsid w:val="00052C46"/>
    <w:rsid w:val="00076A43"/>
    <w:rsid w:val="00076AC6"/>
    <w:rsid w:val="000860D0"/>
    <w:rsid w:val="00095D43"/>
    <w:rsid w:val="000962E6"/>
    <w:rsid w:val="000A37E2"/>
    <w:rsid w:val="000A58E7"/>
    <w:rsid w:val="000B3A86"/>
    <w:rsid w:val="000C00B1"/>
    <w:rsid w:val="000C2BD8"/>
    <w:rsid w:val="000C603E"/>
    <w:rsid w:val="000F0C62"/>
    <w:rsid w:val="001169E8"/>
    <w:rsid w:val="001266BF"/>
    <w:rsid w:val="00132C04"/>
    <w:rsid w:val="00194EA2"/>
    <w:rsid w:val="001A58D3"/>
    <w:rsid w:val="001B798F"/>
    <w:rsid w:val="001C4706"/>
    <w:rsid w:val="001C5EB1"/>
    <w:rsid w:val="001D50D6"/>
    <w:rsid w:val="001E5FE1"/>
    <w:rsid w:val="00211FE6"/>
    <w:rsid w:val="002151C6"/>
    <w:rsid w:val="00222EAE"/>
    <w:rsid w:val="00237CE8"/>
    <w:rsid w:val="00246E6E"/>
    <w:rsid w:val="00260626"/>
    <w:rsid w:val="002653D2"/>
    <w:rsid w:val="00273C01"/>
    <w:rsid w:val="00274C31"/>
    <w:rsid w:val="002A052A"/>
    <w:rsid w:val="002A6318"/>
    <w:rsid w:val="002C6E43"/>
    <w:rsid w:val="002D3407"/>
    <w:rsid w:val="002E2247"/>
    <w:rsid w:val="002F5AED"/>
    <w:rsid w:val="0033068C"/>
    <w:rsid w:val="00330BA1"/>
    <w:rsid w:val="0033572B"/>
    <w:rsid w:val="003431A6"/>
    <w:rsid w:val="00352268"/>
    <w:rsid w:val="00354FBC"/>
    <w:rsid w:val="003645B7"/>
    <w:rsid w:val="00372210"/>
    <w:rsid w:val="00392EF5"/>
    <w:rsid w:val="003A39E4"/>
    <w:rsid w:val="003B3B6A"/>
    <w:rsid w:val="003C1EB8"/>
    <w:rsid w:val="003D49DC"/>
    <w:rsid w:val="003D4DF0"/>
    <w:rsid w:val="003E0E12"/>
    <w:rsid w:val="003F0067"/>
    <w:rsid w:val="0041061C"/>
    <w:rsid w:val="00422FBF"/>
    <w:rsid w:val="00425CFB"/>
    <w:rsid w:val="0043594B"/>
    <w:rsid w:val="004409A4"/>
    <w:rsid w:val="00461A72"/>
    <w:rsid w:val="004877B1"/>
    <w:rsid w:val="004904C3"/>
    <w:rsid w:val="004A5F46"/>
    <w:rsid w:val="004A6BCB"/>
    <w:rsid w:val="004C10FD"/>
    <w:rsid w:val="004C5CA2"/>
    <w:rsid w:val="004D20C3"/>
    <w:rsid w:val="004D553B"/>
    <w:rsid w:val="004E2012"/>
    <w:rsid w:val="004E2822"/>
    <w:rsid w:val="004E329E"/>
    <w:rsid w:val="0050444E"/>
    <w:rsid w:val="0051471C"/>
    <w:rsid w:val="00520E9F"/>
    <w:rsid w:val="00532960"/>
    <w:rsid w:val="00564D42"/>
    <w:rsid w:val="005746FA"/>
    <w:rsid w:val="00583637"/>
    <w:rsid w:val="00583FCB"/>
    <w:rsid w:val="0059082E"/>
    <w:rsid w:val="00597E30"/>
    <w:rsid w:val="005B3701"/>
    <w:rsid w:val="005B4BE3"/>
    <w:rsid w:val="005C2D0C"/>
    <w:rsid w:val="005D067F"/>
    <w:rsid w:val="005D204F"/>
    <w:rsid w:val="005E4326"/>
    <w:rsid w:val="005E5ED2"/>
    <w:rsid w:val="00600D06"/>
    <w:rsid w:val="006508B1"/>
    <w:rsid w:val="006534D3"/>
    <w:rsid w:val="00654781"/>
    <w:rsid w:val="006560F6"/>
    <w:rsid w:val="006938C1"/>
    <w:rsid w:val="00694BCE"/>
    <w:rsid w:val="006A0560"/>
    <w:rsid w:val="006B7749"/>
    <w:rsid w:val="006D0673"/>
    <w:rsid w:val="006F3BCC"/>
    <w:rsid w:val="00703DC1"/>
    <w:rsid w:val="007143F5"/>
    <w:rsid w:val="00721E94"/>
    <w:rsid w:val="007228DF"/>
    <w:rsid w:val="00731184"/>
    <w:rsid w:val="00737BA3"/>
    <w:rsid w:val="00785D1E"/>
    <w:rsid w:val="007B514E"/>
    <w:rsid w:val="007C325B"/>
    <w:rsid w:val="007D0179"/>
    <w:rsid w:val="007D3BB8"/>
    <w:rsid w:val="007D60DD"/>
    <w:rsid w:val="007E2D91"/>
    <w:rsid w:val="007E68CD"/>
    <w:rsid w:val="008215CA"/>
    <w:rsid w:val="00825520"/>
    <w:rsid w:val="00825D40"/>
    <w:rsid w:val="008644D6"/>
    <w:rsid w:val="00870649"/>
    <w:rsid w:val="008751A7"/>
    <w:rsid w:val="008828A0"/>
    <w:rsid w:val="0089152C"/>
    <w:rsid w:val="008B4AE2"/>
    <w:rsid w:val="008C530B"/>
    <w:rsid w:val="008E1285"/>
    <w:rsid w:val="008E1DAB"/>
    <w:rsid w:val="009642F8"/>
    <w:rsid w:val="009660BF"/>
    <w:rsid w:val="009901DF"/>
    <w:rsid w:val="009A0549"/>
    <w:rsid w:val="009A4B72"/>
    <w:rsid w:val="009C5070"/>
    <w:rsid w:val="009F2A99"/>
    <w:rsid w:val="009F42BA"/>
    <w:rsid w:val="00A17F61"/>
    <w:rsid w:val="00A36FC5"/>
    <w:rsid w:val="00A51544"/>
    <w:rsid w:val="00A71C90"/>
    <w:rsid w:val="00AA2681"/>
    <w:rsid w:val="00AA2F0E"/>
    <w:rsid w:val="00B12175"/>
    <w:rsid w:val="00B331B1"/>
    <w:rsid w:val="00B35301"/>
    <w:rsid w:val="00B57C84"/>
    <w:rsid w:val="00B62ECC"/>
    <w:rsid w:val="00B643AC"/>
    <w:rsid w:val="00B84758"/>
    <w:rsid w:val="00B961EE"/>
    <w:rsid w:val="00BB473F"/>
    <w:rsid w:val="00C15283"/>
    <w:rsid w:val="00C17A48"/>
    <w:rsid w:val="00C34FA4"/>
    <w:rsid w:val="00C40E44"/>
    <w:rsid w:val="00C43ADB"/>
    <w:rsid w:val="00C521C8"/>
    <w:rsid w:val="00C614A9"/>
    <w:rsid w:val="00C63B74"/>
    <w:rsid w:val="00C74DA1"/>
    <w:rsid w:val="00CA558D"/>
    <w:rsid w:val="00CB0874"/>
    <w:rsid w:val="00CB0AF2"/>
    <w:rsid w:val="00CE6561"/>
    <w:rsid w:val="00CF0423"/>
    <w:rsid w:val="00D371BF"/>
    <w:rsid w:val="00D37894"/>
    <w:rsid w:val="00D62EBD"/>
    <w:rsid w:val="00DC6541"/>
    <w:rsid w:val="00DD3D9B"/>
    <w:rsid w:val="00E10A1D"/>
    <w:rsid w:val="00E41561"/>
    <w:rsid w:val="00E90447"/>
    <w:rsid w:val="00E918BE"/>
    <w:rsid w:val="00EB7300"/>
    <w:rsid w:val="00EC3F66"/>
    <w:rsid w:val="00F078C6"/>
    <w:rsid w:val="00F13517"/>
    <w:rsid w:val="00F45924"/>
    <w:rsid w:val="00F5028D"/>
    <w:rsid w:val="00F82CDF"/>
    <w:rsid w:val="00F92BF5"/>
    <w:rsid w:val="00FC5A0F"/>
    <w:rsid w:val="00FF3688"/>
    <w:rsid w:val="165C2067"/>
    <w:rsid w:val="1FEF2E01"/>
    <w:rsid w:val="20EE608D"/>
    <w:rsid w:val="648D4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7"/>
    <w:semiHidden/>
    <w:unhideWhenUsed/>
    <w:uiPriority w:val="99"/>
    <w:rPr>
      <w:color w:val="808080"/>
      <w:shd w:val="clear" w:color="auto" w:fill="E6E6E6"/>
    </w:rPr>
  </w:style>
  <w:style w:type="character" w:customStyle="1" w:styleId="13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FF75C-F25D-4861-9861-2D65625C0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597</Words>
  <Characters>3409</Characters>
  <Lines>28</Lines>
  <Paragraphs>7</Paragraphs>
  <TotalTime>1</TotalTime>
  <ScaleCrop>false</ScaleCrop>
  <LinksUpToDate>false</LinksUpToDate>
  <CharactersWithSpaces>3999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2020-10-23T14:25:00Z</dcterms:created>
  <dc:creator>陆瑞</dc:creator>
  <cp:lastModifiedBy>戳</cp:lastModifiedBy>
  <cp:lastPrinted>2020-10-24T13:57:00Z</cp:lastPrinted>
  <dcterms:modified xsi:type="dcterms:W3CDTF">2020-10-27T08:47:59Z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