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20" w:rsidRDefault="00131120" w:rsidP="00131120">
      <w:pPr>
        <w:pStyle w:val="a3"/>
        <w:snapToGrid w:val="0"/>
        <w:spacing w:line="360" w:lineRule="auto"/>
        <w:jc w:val="left"/>
        <w:outlineLvl w:val="1"/>
        <w:rPr>
          <w:rFonts w:hAnsi="宋体" w:cs="宋体"/>
          <w:b/>
          <w:sz w:val="24"/>
          <w:szCs w:val="24"/>
        </w:rPr>
      </w:pPr>
      <w:r w:rsidRPr="00131120">
        <w:rPr>
          <w:rFonts w:hAnsi="宋体" w:cs="宋体" w:hint="eastAsia"/>
          <w:b/>
          <w:sz w:val="24"/>
          <w:szCs w:val="24"/>
        </w:rPr>
        <w:t>附件1  上海对外经贸大学自动体外除颤仪（AED）采购需求</w:t>
      </w:r>
    </w:p>
    <w:p w:rsidR="00131120" w:rsidRPr="00131120" w:rsidRDefault="00131120" w:rsidP="00131120">
      <w:pPr>
        <w:pStyle w:val="a3"/>
        <w:snapToGrid w:val="0"/>
        <w:spacing w:line="360" w:lineRule="auto"/>
        <w:jc w:val="center"/>
        <w:outlineLvl w:val="1"/>
        <w:rPr>
          <w:rFonts w:hAnsi="宋体" w:cs="宋体"/>
          <w:b/>
          <w:sz w:val="24"/>
          <w:szCs w:val="24"/>
        </w:rPr>
      </w:pPr>
    </w:p>
    <w:p w:rsidR="00131120" w:rsidRPr="00131120" w:rsidRDefault="00131120" w:rsidP="00131120">
      <w:pPr>
        <w:pStyle w:val="a3"/>
        <w:numPr>
          <w:ilvl w:val="0"/>
          <w:numId w:val="6"/>
        </w:numPr>
        <w:snapToGrid w:val="0"/>
        <w:spacing w:line="360" w:lineRule="auto"/>
        <w:jc w:val="left"/>
        <w:outlineLvl w:val="1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kern w:val="0"/>
          <w:sz w:val="24"/>
        </w:rPr>
        <w:t>项目名称：</w:t>
      </w:r>
      <w:r w:rsidRPr="00131120">
        <w:rPr>
          <w:rFonts w:hAnsi="宋体" w:cs="宋体" w:hint="eastAsia"/>
          <w:kern w:val="0"/>
          <w:sz w:val="24"/>
        </w:rPr>
        <w:t>上海对外经贸大学自动体外除颤仪（AED）采购</w:t>
      </w:r>
    </w:p>
    <w:p w:rsidR="00131120" w:rsidRDefault="00131120" w:rsidP="00131120">
      <w:pPr>
        <w:pStyle w:val="a3"/>
        <w:snapToGrid w:val="0"/>
        <w:spacing w:line="360" w:lineRule="auto"/>
        <w:jc w:val="left"/>
        <w:outlineLvl w:val="1"/>
        <w:rPr>
          <w:rFonts w:hAnsi="宋体" w:cs="宋体"/>
          <w:b/>
          <w:sz w:val="24"/>
          <w:szCs w:val="24"/>
        </w:rPr>
      </w:pPr>
      <w:bookmarkStart w:id="0" w:name="_Toc81065758"/>
      <w:r>
        <w:rPr>
          <w:rFonts w:hAnsi="宋体" w:cs="宋体" w:hint="eastAsia"/>
          <w:b/>
          <w:sz w:val="24"/>
          <w:szCs w:val="24"/>
        </w:rPr>
        <w:t>二、采购清单</w:t>
      </w:r>
    </w:p>
    <w:p w:rsidR="00605089" w:rsidRDefault="00131120" w:rsidP="0060508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AED 4台及存放柜4个。</w:t>
      </w:r>
    </w:p>
    <w:p w:rsidR="00131120" w:rsidRDefault="00131120" w:rsidP="00131120">
      <w:pPr>
        <w:pStyle w:val="a3"/>
        <w:snapToGrid w:val="0"/>
        <w:spacing w:line="360" w:lineRule="auto"/>
        <w:jc w:val="left"/>
        <w:outlineLvl w:val="1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三、技术要求</w:t>
      </w:r>
      <w:bookmarkEnd w:id="0"/>
    </w:p>
    <w:tbl>
      <w:tblPr>
        <w:tblStyle w:val="a4"/>
        <w:tblW w:w="7875" w:type="dxa"/>
        <w:jc w:val="center"/>
        <w:tblLayout w:type="fixed"/>
        <w:tblLook w:val="04A0"/>
      </w:tblPr>
      <w:tblGrid>
        <w:gridCol w:w="692"/>
        <w:gridCol w:w="2140"/>
        <w:gridCol w:w="5043"/>
      </w:tblGrid>
      <w:tr w:rsidR="00131120" w:rsidTr="00131120">
        <w:trPr>
          <w:trHeight w:val="106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技术内容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1242" w:hanging="40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技术参数及要求</w:t>
            </w:r>
          </w:p>
        </w:tc>
      </w:tr>
      <w:tr w:rsidR="00131120" w:rsidTr="00131120">
        <w:trPr>
          <w:trHeight w:val="791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产品规格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 w:rsidP="00CB1C61">
            <w:pPr>
              <w:numPr>
                <w:ilvl w:val="0"/>
                <w:numId w:val="1"/>
              </w:numPr>
              <w:spacing w:after="160" w:line="256" w:lineRule="auto"/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整机重量（含电池，电极片）≤2.8Kg，具备便携把手。适用于公共场所，供不具备医学及相关专业背景的普通群众培训后，对心脏骤停伤病员进行心脏除颤急救时使用。</w:t>
            </w:r>
          </w:p>
        </w:tc>
      </w:tr>
      <w:tr w:rsidR="00131120" w:rsidTr="00131120">
        <w:trPr>
          <w:trHeight w:val="434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tabs>
                <w:tab w:val="left" w:pos="237"/>
              </w:tabs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2、主机使用寿命≥10年（需提供设备铭牌或说明书证明）</w:t>
            </w:r>
          </w:p>
        </w:tc>
      </w:tr>
      <w:tr w:rsidR="00131120" w:rsidTr="00131120">
        <w:trPr>
          <w:trHeight w:val="807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安全性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3、跌落性能：可承受至少1米高度跌落，保持正常使用。防尘防水级别达到IP55。</w:t>
            </w:r>
          </w:p>
        </w:tc>
      </w:tr>
      <w:tr w:rsidR="00131120" w:rsidTr="00131120">
        <w:trPr>
          <w:trHeight w:val="570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心律分析及除颤</w:t>
            </w:r>
          </w:p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4、除颤技术：采用双相方波技术。</w:t>
            </w:r>
          </w:p>
        </w:tc>
      </w:tr>
      <w:tr w:rsidR="00131120" w:rsidTr="00131120">
        <w:trPr>
          <w:trHeight w:val="53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5、除颤能量：最大输出能量360J。</w:t>
            </w:r>
          </w:p>
        </w:tc>
      </w:tr>
      <w:tr w:rsidR="00131120" w:rsidTr="00131120">
        <w:trPr>
          <w:trHeight w:val="818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6、心律分析：正确粘贴电极片后，能自动进行心律分析，分析心律时间到最大能量放电准备就绪时间≤15s。</w:t>
            </w:r>
          </w:p>
        </w:tc>
      </w:tr>
      <w:tr w:rsidR="00131120" w:rsidTr="00131120">
        <w:trPr>
          <w:trHeight w:val="564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电池与电极片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7、配备高性能一次性锂电池，电池待机寿命不低于5年。</w:t>
            </w:r>
          </w:p>
        </w:tc>
      </w:tr>
      <w:tr w:rsidR="00131120" w:rsidTr="00131120">
        <w:trPr>
          <w:trHeight w:val="441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 w:rsidP="00CB1C61">
            <w:pPr>
              <w:numPr>
                <w:ilvl w:val="0"/>
                <w:numId w:val="2"/>
              </w:numPr>
              <w:spacing w:after="160" w:line="256" w:lineRule="auto"/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电池至少能支持200次最高能量放电。</w:t>
            </w:r>
          </w:p>
        </w:tc>
      </w:tr>
      <w:tr w:rsidR="00131120" w:rsidTr="00131120">
        <w:trPr>
          <w:trHeight w:val="441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9、低电量报警后至少还可保持不小于20分钟工作时间和至少10次最大能量除颤充放电。</w:t>
            </w:r>
          </w:p>
        </w:tc>
      </w:tr>
      <w:tr w:rsidR="00131120" w:rsidTr="00131120">
        <w:trPr>
          <w:trHeight w:val="564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10、机盖内标配电极片（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单副电极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片有效期≥3年）。</w:t>
            </w:r>
          </w:p>
        </w:tc>
      </w:tr>
      <w:tr w:rsidR="00131120" w:rsidTr="00131120">
        <w:trPr>
          <w:trHeight w:val="487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操作使用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11、成人、儿童均能安全使用，一键切换或自动识别。</w:t>
            </w:r>
          </w:p>
        </w:tc>
      </w:tr>
      <w:tr w:rsidR="00131120" w:rsidTr="00131120">
        <w:trPr>
          <w:trHeight w:val="69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12、设备带机盖，开盖即开机，节约抢救时间，开机后有操作流程提示，操作便捷。</w:t>
            </w:r>
          </w:p>
        </w:tc>
      </w:tr>
      <w:tr w:rsidR="00131120" w:rsidTr="00131120">
        <w:trPr>
          <w:trHeight w:val="49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13、工作温度范围至少满足0ºC ～50ºC</w:t>
            </w:r>
          </w:p>
        </w:tc>
      </w:tr>
      <w:tr w:rsidR="00131120" w:rsidTr="00131120">
        <w:trPr>
          <w:trHeight w:val="666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14、符合公共领域使用要求，设备应具备中文操作提示语言。</w:t>
            </w:r>
          </w:p>
        </w:tc>
      </w:tr>
      <w:tr w:rsidR="00131120" w:rsidTr="00131120">
        <w:trPr>
          <w:trHeight w:val="674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15、具备录音功能，可保存至少大于60分钟抢救现场录音。</w:t>
            </w:r>
          </w:p>
        </w:tc>
      </w:tr>
      <w:tr w:rsidR="00131120" w:rsidTr="00131120">
        <w:trPr>
          <w:trHeight w:val="808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16、设备拥有内部存储功能，可存储ECG波形、抢救事件及录音等信息。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标配储存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容量＞1GB。</w:t>
            </w:r>
          </w:p>
        </w:tc>
      </w:tr>
      <w:tr w:rsidR="00131120" w:rsidTr="00131120">
        <w:trPr>
          <w:trHeight w:val="808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17、机盖内配置急救物品，至少包含一次性丁腈手套，人工呼吸面膜，剪刀、剃毛刀，为志愿者抢救安全及效率提供保障。</w:t>
            </w:r>
          </w:p>
        </w:tc>
      </w:tr>
      <w:tr w:rsidR="00131120" w:rsidTr="00131120">
        <w:trPr>
          <w:trHeight w:val="89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技术内容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技术参数及要求</w:t>
            </w:r>
          </w:p>
        </w:tc>
      </w:tr>
      <w:tr w:rsidR="00131120" w:rsidTr="00131120">
        <w:trPr>
          <w:trHeight w:val="1065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智能管理平台系统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18、配备具有联网管理功能的智能AED外箱，便于使用和维护AED；可实现公共场所的远程监控和维护等。</w:t>
            </w:r>
          </w:p>
        </w:tc>
      </w:tr>
      <w:tr w:rsidR="00131120" w:rsidTr="00131120">
        <w:trPr>
          <w:trHeight w:val="784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19、AED机箱可适应多种安装环境，运行稳定。具有紧急按键开门等功能。</w:t>
            </w:r>
          </w:p>
        </w:tc>
      </w:tr>
      <w:tr w:rsidR="00131120" w:rsidTr="00131120">
        <w:trPr>
          <w:trHeight w:val="1006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20、每台外箱设有及时上报地理位置信息，实现精准定位和机器设备状态监管信息传输功能。</w:t>
            </w:r>
          </w:p>
        </w:tc>
      </w:tr>
      <w:tr w:rsidR="00131120" w:rsidTr="00131120">
        <w:trPr>
          <w:trHeight w:val="745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21、当设备被取用时，具备开箱取用、设备离位和各类异常情况实时报警提示功能。</w:t>
            </w:r>
          </w:p>
        </w:tc>
      </w:tr>
      <w:tr w:rsidR="00131120" w:rsidTr="00131120">
        <w:trPr>
          <w:trHeight w:val="1538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22、配套智能管理平台或软件：</w:t>
            </w:r>
          </w:p>
          <w:p w:rsidR="00131120" w:rsidRDefault="00131120" w:rsidP="00CB1C61">
            <w:pPr>
              <w:numPr>
                <w:ilvl w:val="0"/>
                <w:numId w:val="3"/>
              </w:numPr>
              <w:spacing w:after="160" w:line="256" w:lineRule="auto"/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平台可设置多层级管理者权限，并支持对所安装的AED进行管理，实现信息维护、性能状况实时监控等功能，包括：AED的用户信息维护、AED监控（自检、定位、报警）、巡检日志、使用情况等。</w:t>
            </w:r>
          </w:p>
          <w:p w:rsidR="00131120" w:rsidRDefault="00131120" w:rsidP="00CB1C61">
            <w:pPr>
              <w:numPr>
                <w:ilvl w:val="0"/>
                <w:numId w:val="3"/>
              </w:numPr>
              <w:spacing w:after="160" w:line="256" w:lineRule="auto"/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根据采购人需要开放接口，预留接入政府智能网和联动120 急救等接口。</w:t>
            </w:r>
          </w:p>
          <w:p w:rsidR="00131120" w:rsidRDefault="00131120" w:rsidP="00CB1C61">
            <w:pPr>
              <w:numPr>
                <w:ilvl w:val="0"/>
                <w:numId w:val="3"/>
              </w:numPr>
              <w:spacing w:after="160" w:line="256" w:lineRule="auto"/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每天至少上传24次自检信息，符合网络安全管理要求。</w:t>
            </w:r>
          </w:p>
        </w:tc>
      </w:tr>
      <w:tr w:rsidR="00131120" w:rsidTr="00131120">
        <w:trPr>
          <w:trHeight w:val="1097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23、可提供智能管理平台或软件的相关软件著作权证书、软件检测报告及安全检测报告，可供政府有关部门进行安全性的审查。</w:t>
            </w:r>
          </w:p>
        </w:tc>
      </w:tr>
      <w:tr w:rsidR="00131120" w:rsidTr="00131120">
        <w:trPr>
          <w:trHeight w:val="993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24、系统反馈功能:</w:t>
            </w:r>
          </w:p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（1）设备运行状态显示，根据自检结果，正常/故障显示设备状态，故障时发出报警信息并发送消息到设备管理者:急救事件发生时，系统发送信息至设备绑定管理者或急救员，并自动显示所发生地位置信息。</w:t>
            </w:r>
          </w:p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（2）并可在平台上实现志愿者呼救功能，可通过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微信公众号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等社交工具实现交互功能，支持两个及以上公众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常用地图导航获取AED，交互功能需现场演示。</w:t>
            </w:r>
          </w:p>
          <w:p w:rsidR="00131120" w:rsidRDefault="00131120">
            <w:pPr>
              <w:ind w:left="242" w:hanging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（3）能提供全面的民众使用平台：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微信公众号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、小程序等服务。方便民众关注使用，并实现AED地图、志愿者管理、一键求救功能、120报警等。</w:t>
            </w:r>
          </w:p>
        </w:tc>
      </w:tr>
    </w:tbl>
    <w:p w:rsidR="00131120" w:rsidRDefault="00131120" w:rsidP="0013112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131120" w:rsidRDefault="00131120" w:rsidP="00131120">
      <w:pPr>
        <w:pStyle w:val="a3"/>
        <w:snapToGrid w:val="0"/>
        <w:spacing w:line="360" w:lineRule="auto"/>
        <w:jc w:val="left"/>
        <w:outlineLvl w:val="1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四．售后维保安装、培训及质保需求</w:t>
      </w:r>
    </w:p>
    <w:p w:rsidR="00131120" w:rsidRDefault="00131120" w:rsidP="00131120">
      <w:pPr>
        <w:pStyle w:val="TableParagraph"/>
        <w:numPr>
          <w:ilvl w:val="0"/>
          <w:numId w:val="4"/>
        </w:numPr>
        <w:spacing w:before="69" w:after="160" w:line="256" w:lineRule="auto"/>
        <w:ind w:leftChars="44" w:left="512"/>
        <w:rPr>
          <w:rFonts w:ascii="宋体" w:eastAsia="宋体" w:hAnsi="宋体" w:cs="宋体"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sz w:val="24"/>
          <w:szCs w:val="24"/>
          <w:lang w:eastAsia="zh-CN"/>
        </w:rPr>
        <w:t>卖方负责除颤仪设备运输及到货安装的工作，在买方要求的指定位置将AED系统主要货物及相关配件安装到位，并根据场所实际情况做好防晒防水防盗等工作。</w:t>
      </w:r>
    </w:p>
    <w:p w:rsidR="00131120" w:rsidRDefault="00131120" w:rsidP="00131120">
      <w:pPr>
        <w:pStyle w:val="TableParagraph"/>
        <w:numPr>
          <w:ilvl w:val="0"/>
          <w:numId w:val="4"/>
        </w:numPr>
        <w:spacing w:before="69" w:after="160" w:line="256" w:lineRule="auto"/>
        <w:ind w:leftChars="44" w:left="512"/>
        <w:rPr>
          <w:rFonts w:ascii="宋体" w:eastAsia="宋体" w:hAnsi="宋体" w:cs="宋体"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sz w:val="24"/>
          <w:szCs w:val="24"/>
          <w:lang w:eastAsia="zh-CN"/>
        </w:rPr>
        <w:t>卖方提供设备的4场急救普及培训及20人次的红十字会急救授证培训。培训内容包括：产品基本结构、性能、主要部件的构造及原理，日常使用操作、保养与管理，常见故障的排除，紧急情况的处理等。经过培训，使买方受训人员对设备性能及简单的故障维护有一定程度的了解，完全能够独立掌握操作设备。完成急救授证培训合格后，由红十字会颁发合格证书。</w:t>
      </w:r>
    </w:p>
    <w:p w:rsidR="00131120" w:rsidRDefault="00131120" w:rsidP="00131120">
      <w:pPr>
        <w:pStyle w:val="TableParagraph"/>
        <w:numPr>
          <w:ilvl w:val="0"/>
          <w:numId w:val="4"/>
        </w:numPr>
        <w:spacing w:before="69" w:after="160" w:line="256" w:lineRule="auto"/>
        <w:ind w:leftChars="44" w:left="512"/>
        <w:rPr>
          <w:rFonts w:ascii="宋体" w:eastAsia="宋体" w:hAnsi="宋体" w:cs="宋体"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sz w:val="24"/>
          <w:szCs w:val="24"/>
          <w:lang w:eastAsia="zh-CN"/>
        </w:rPr>
        <w:t>每年免费对所有设备进行不少于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  <w:lang w:eastAsia="zh-CN"/>
        </w:rPr>
        <w:t>2次维保检查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  <w:lang w:eastAsia="zh-CN"/>
        </w:rPr>
        <w:t>，并出具检查报告，确保设备状态正常可用。</w:t>
      </w:r>
    </w:p>
    <w:p w:rsidR="00131120" w:rsidRDefault="00131120" w:rsidP="00131120">
      <w:pPr>
        <w:pStyle w:val="TableParagraph"/>
        <w:numPr>
          <w:ilvl w:val="0"/>
          <w:numId w:val="4"/>
        </w:numPr>
        <w:spacing w:before="69" w:after="160" w:line="256" w:lineRule="auto"/>
        <w:ind w:leftChars="44" w:left="512"/>
        <w:rPr>
          <w:rFonts w:ascii="宋体" w:eastAsia="宋体" w:hAnsi="宋体" w:cs="宋体"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Cs/>
          <w:sz w:val="24"/>
          <w:szCs w:val="24"/>
          <w:lang w:eastAsia="zh-CN"/>
        </w:rPr>
        <w:t>设备质保期不少于3年，质保期内因设计安装原因而造成故障，则免费质保期从故障修复之日起重新开始计算。质保期内，非人为原因导致的故障、损坏、质量问题承担免费维修责任。</w:t>
      </w:r>
    </w:p>
    <w:p w:rsidR="00131120" w:rsidRDefault="00131120" w:rsidP="0013112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124808" w:rsidRPr="00131120" w:rsidRDefault="00124808"/>
    <w:sectPr w:rsidR="00124808" w:rsidRPr="00131120" w:rsidSect="0012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BE" w:rsidRDefault="008037BE" w:rsidP="007D2C73">
      <w:r>
        <w:separator/>
      </w:r>
    </w:p>
  </w:endnote>
  <w:endnote w:type="continuationSeparator" w:id="0">
    <w:p w:rsidR="008037BE" w:rsidRDefault="008037BE" w:rsidP="007D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BE" w:rsidRDefault="008037BE" w:rsidP="007D2C73">
      <w:r>
        <w:separator/>
      </w:r>
    </w:p>
  </w:footnote>
  <w:footnote w:type="continuationSeparator" w:id="0">
    <w:p w:rsidR="008037BE" w:rsidRDefault="008037BE" w:rsidP="007D2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9F0343"/>
    <w:multiLevelType w:val="singleLevel"/>
    <w:tmpl w:val="C29F034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E0728007"/>
    <w:multiLevelType w:val="singleLevel"/>
    <w:tmpl w:val="E0728007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>
    <w:nsid w:val="F5F71455"/>
    <w:multiLevelType w:val="singleLevel"/>
    <w:tmpl w:val="F5F71455"/>
    <w:lvl w:ilvl="0">
      <w:start w:val="8"/>
      <w:numFmt w:val="decimal"/>
      <w:suff w:val="nothing"/>
      <w:lvlText w:val="%1、"/>
      <w:lvlJc w:val="left"/>
      <w:pPr>
        <w:ind w:left="0" w:firstLine="0"/>
      </w:pPr>
    </w:lvl>
  </w:abstractNum>
  <w:abstractNum w:abstractNumId="3">
    <w:nsid w:val="33655C7A"/>
    <w:multiLevelType w:val="multilevel"/>
    <w:tmpl w:val="7C1E687D"/>
    <w:lvl w:ilvl="0">
      <w:start w:val="1"/>
      <w:numFmt w:val="decimal"/>
      <w:lvlText w:val="%1."/>
      <w:lvlJc w:val="left"/>
      <w:pPr>
        <w:ind w:left="1352" w:hanging="420"/>
      </w:pPr>
    </w:lvl>
    <w:lvl w:ilvl="1">
      <w:start w:val="1"/>
      <w:numFmt w:val="lowerLetter"/>
      <w:lvlText w:val="%2)"/>
      <w:lvlJc w:val="left"/>
      <w:pPr>
        <w:ind w:left="1772" w:hanging="420"/>
      </w:pPr>
    </w:lvl>
    <w:lvl w:ilvl="2">
      <w:start w:val="1"/>
      <w:numFmt w:val="lowerRoman"/>
      <w:lvlText w:val="%3."/>
      <w:lvlJc w:val="right"/>
      <w:pPr>
        <w:ind w:left="2192" w:hanging="420"/>
      </w:pPr>
    </w:lvl>
    <w:lvl w:ilvl="3">
      <w:start w:val="1"/>
      <w:numFmt w:val="decimal"/>
      <w:lvlText w:val="%4."/>
      <w:lvlJc w:val="left"/>
      <w:pPr>
        <w:ind w:left="2612" w:hanging="420"/>
      </w:pPr>
    </w:lvl>
    <w:lvl w:ilvl="4">
      <w:start w:val="1"/>
      <w:numFmt w:val="lowerLetter"/>
      <w:lvlText w:val="%5)"/>
      <w:lvlJc w:val="left"/>
      <w:pPr>
        <w:ind w:left="3032" w:hanging="420"/>
      </w:pPr>
    </w:lvl>
    <w:lvl w:ilvl="5">
      <w:start w:val="1"/>
      <w:numFmt w:val="lowerRoman"/>
      <w:lvlText w:val="%6."/>
      <w:lvlJc w:val="right"/>
      <w:pPr>
        <w:ind w:left="3452" w:hanging="420"/>
      </w:pPr>
    </w:lvl>
    <w:lvl w:ilvl="6">
      <w:start w:val="1"/>
      <w:numFmt w:val="decimal"/>
      <w:lvlText w:val="%7."/>
      <w:lvlJc w:val="left"/>
      <w:pPr>
        <w:ind w:left="3872" w:hanging="420"/>
      </w:pPr>
    </w:lvl>
    <w:lvl w:ilvl="7">
      <w:start w:val="1"/>
      <w:numFmt w:val="lowerLetter"/>
      <w:lvlText w:val="%8)"/>
      <w:lvlJc w:val="left"/>
      <w:pPr>
        <w:ind w:left="4292" w:hanging="420"/>
      </w:pPr>
    </w:lvl>
    <w:lvl w:ilvl="8">
      <w:start w:val="1"/>
      <w:numFmt w:val="lowerRoman"/>
      <w:lvlText w:val="%9."/>
      <w:lvlJc w:val="right"/>
      <w:pPr>
        <w:ind w:left="4712" w:hanging="420"/>
      </w:pPr>
    </w:lvl>
  </w:abstractNum>
  <w:abstractNum w:abstractNumId="4">
    <w:nsid w:val="34363DCD"/>
    <w:multiLevelType w:val="hybridMultilevel"/>
    <w:tmpl w:val="C1FA2EA4"/>
    <w:lvl w:ilvl="0" w:tplc="02A0FFC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7E1506"/>
    <w:multiLevelType w:val="hybridMultilevel"/>
    <w:tmpl w:val="02362B0C"/>
    <w:lvl w:ilvl="0" w:tplc="CC30FE7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8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120"/>
    <w:rsid w:val="00124808"/>
    <w:rsid w:val="00131120"/>
    <w:rsid w:val="002440DA"/>
    <w:rsid w:val="00296FBB"/>
    <w:rsid w:val="004706D6"/>
    <w:rsid w:val="00605089"/>
    <w:rsid w:val="00681450"/>
    <w:rsid w:val="007D2C73"/>
    <w:rsid w:val="008037BE"/>
    <w:rsid w:val="009264FC"/>
    <w:rsid w:val="00AD23A5"/>
    <w:rsid w:val="00D61278"/>
    <w:rsid w:val="00F8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13112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qFormat/>
    <w:rsid w:val="00131120"/>
    <w:rPr>
      <w:rFonts w:ascii="宋体" w:eastAsia="宋体" w:hAnsi="Courier New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131120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4">
    <w:name w:val="Table Grid"/>
    <w:basedOn w:val="a1"/>
    <w:uiPriority w:val="39"/>
    <w:qFormat/>
    <w:rsid w:val="001311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112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7D2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D2C73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D2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D2C73"/>
    <w:rPr>
      <w:rFonts w:ascii="Calibri" w:eastAsia="宋体" w:hAnsi="Calibri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D2C73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2023-03-24T01:03:00Z</dcterms:created>
  <dcterms:modified xsi:type="dcterms:W3CDTF">2023-03-24T01:23:00Z</dcterms:modified>
</cp:coreProperties>
</file>