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557" w:rsidRPr="00DD7557" w:rsidRDefault="00DD7557" w:rsidP="00DD7557">
      <w:pPr>
        <w:widowControl/>
        <w:shd w:val="clear" w:color="auto" w:fill="FFFFFF"/>
        <w:spacing w:line="360" w:lineRule="atLeast"/>
        <w:ind w:firstLineChars="390" w:firstLine="1143"/>
        <w:jc w:val="center"/>
        <w:rPr>
          <w:rFonts w:asciiTheme="minorEastAsia" w:hAnsiTheme="minorEastAsia" w:cs="宋体"/>
          <w:b/>
          <w:color w:val="333333"/>
          <w:spacing w:val="6"/>
          <w:kern w:val="0"/>
          <w:sz w:val="28"/>
          <w:szCs w:val="28"/>
        </w:rPr>
      </w:pPr>
      <w:bookmarkStart w:id="0" w:name="_GoBack"/>
      <w:r w:rsidRPr="00DD7557">
        <w:rPr>
          <w:rFonts w:asciiTheme="minorEastAsia" w:hAnsiTheme="minorEastAsia" w:cs="宋体" w:hint="eastAsia"/>
          <w:b/>
          <w:color w:val="333333"/>
          <w:spacing w:val="6"/>
          <w:kern w:val="0"/>
          <w:sz w:val="28"/>
          <w:szCs w:val="28"/>
        </w:rPr>
        <w:t>2020年度上海市人民政府决策咨询研究合作交流专项课题指南</w:t>
      </w:r>
    </w:p>
    <w:bookmarkEnd w:id="0"/>
    <w:p w:rsidR="00DD7557" w:rsidRPr="00DD7557" w:rsidRDefault="00DD7557" w:rsidP="00DD7557">
      <w:pPr>
        <w:widowControl/>
        <w:shd w:val="clear" w:color="auto" w:fill="FFFFFF"/>
        <w:spacing w:line="360" w:lineRule="atLeast"/>
        <w:ind w:firstLineChars="390" w:firstLine="983"/>
        <w:rPr>
          <w:rFonts w:asciiTheme="minorEastAsia" w:hAnsiTheme="minorEastAsia" w:cs="宋体"/>
          <w:color w:val="333333"/>
          <w:spacing w:val="6"/>
          <w:kern w:val="0"/>
          <w:sz w:val="24"/>
          <w:szCs w:val="24"/>
        </w:rPr>
      </w:pP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b/>
          <w:bCs/>
          <w:color w:val="333333"/>
          <w:spacing w:val="6"/>
          <w:kern w:val="0"/>
          <w:sz w:val="24"/>
          <w:szCs w:val="24"/>
        </w:rPr>
        <w:t>一、“十三五”期间上海国内合作交流工作评估研究</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研究目的与要求：</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根据《上海市国民经济和社会发展第十三个五年规划纲要》和《关于推进上海市“十三五”规划纲要实施的意见》，评估《上海市国内合作交流“十三五”规划》实施情况，总结“十三五”期间上海国内合作交流工作经验做法，对今后一个时期推进上海国内合作交流工作提出建议。</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本课题重点研究但不限于以下方面：</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1.评估上海国内合作交流工作“十三五”规划实施情况与实际成效；</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2.分析上海国内合作交流工作存在的主要问题和面临的挑战；</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3.提出深化上海国内合作交流工作的对策和建议。</w:t>
      </w:r>
    </w:p>
    <w:p w:rsidR="00DD7557" w:rsidRDefault="00DD7557" w:rsidP="00406FC9">
      <w:pPr>
        <w:widowControl/>
        <w:shd w:val="clear" w:color="auto" w:fill="FFFFFF"/>
        <w:spacing w:line="360" w:lineRule="atLeast"/>
        <w:ind w:firstLine="480"/>
        <w:rPr>
          <w:rFonts w:asciiTheme="minorEastAsia" w:hAnsiTheme="minorEastAsia" w:cs="宋体"/>
          <w:b/>
          <w:bCs/>
          <w:color w:val="333333"/>
          <w:spacing w:val="6"/>
          <w:kern w:val="0"/>
          <w:sz w:val="24"/>
          <w:szCs w:val="24"/>
        </w:rPr>
      </w:pP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b/>
          <w:bCs/>
          <w:color w:val="333333"/>
          <w:spacing w:val="6"/>
          <w:kern w:val="0"/>
          <w:sz w:val="24"/>
          <w:szCs w:val="24"/>
        </w:rPr>
        <w:t>二、“十四五”时期上海国内合作交流工作总体思路研究</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研究目的与要求：</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根据当前和今后一个时期上海经济社会发展的目标和任务，分析“十四五”时期上海国内合作交流工作面临的新情况、新机遇、新挑战，紧紧围绕“服务全国、发展上海”总体要求，研究前瞻布局，完善顶层设计，提出思路举措。</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本课题重点研究但不限于以下方面：</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1.分析“十四五”时期上海国内合作交流工作面临的重大形势；</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2.研究“十四五”时期上海国内合作交流工作总体目标、基本思路、主要任务和工作措施；</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3.提出“十四五”时期上海国内合作交流工作重大项目建议。</w:t>
      </w:r>
    </w:p>
    <w:p w:rsidR="00DD7557" w:rsidRDefault="00DD7557" w:rsidP="00406FC9">
      <w:pPr>
        <w:widowControl/>
        <w:shd w:val="clear" w:color="auto" w:fill="FFFFFF"/>
        <w:spacing w:line="360" w:lineRule="atLeast"/>
        <w:ind w:firstLine="480"/>
        <w:rPr>
          <w:rFonts w:asciiTheme="minorEastAsia" w:hAnsiTheme="minorEastAsia" w:cs="宋体"/>
          <w:b/>
          <w:bCs/>
          <w:color w:val="333333"/>
          <w:spacing w:val="6"/>
          <w:kern w:val="0"/>
          <w:sz w:val="24"/>
          <w:szCs w:val="24"/>
        </w:rPr>
      </w:pP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b/>
          <w:bCs/>
          <w:color w:val="333333"/>
          <w:spacing w:val="6"/>
          <w:kern w:val="0"/>
          <w:sz w:val="24"/>
          <w:szCs w:val="24"/>
        </w:rPr>
        <w:t>三、新形势下上海对口帮扶目标与任务研究</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研究目的与要求：</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根据打赢脱贫攻坚战后贯彻国家区域发展总体战略的客观需要，结合上海对口帮扶地区实际，分析上海对口帮扶工作面临的新形势、新情况和新问题，研究提出今后一个时期上海对口帮扶工作的工作目标、主要任务、工作举措和对策建议。</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本课题重点研究但不限于以下方面：</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1.分析研判脱贫攻坚战结束后扶贫工作面临的新形势，国家在对口帮扶方面的政策走向，以及支援地所应承担的责任和任务；</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2.研究今后一个时期上海对口帮扶工作的主要目标、总体思路和具体措施；</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lastRenderedPageBreak/>
        <w:t>3.提出今后一个时期上海对口帮扶重大项目的建议。</w:t>
      </w:r>
    </w:p>
    <w:p w:rsidR="00DD7557" w:rsidRDefault="00DD7557" w:rsidP="00406FC9">
      <w:pPr>
        <w:widowControl/>
        <w:shd w:val="clear" w:color="auto" w:fill="FFFFFF"/>
        <w:spacing w:line="360" w:lineRule="atLeast"/>
        <w:ind w:firstLine="480"/>
        <w:rPr>
          <w:rFonts w:asciiTheme="minorEastAsia" w:hAnsiTheme="minorEastAsia" w:cs="宋体"/>
          <w:b/>
          <w:bCs/>
          <w:color w:val="333333"/>
          <w:spacing w:val="6"/>
          <w:kern w:val="0"/>
          <w:sz w:val="24"/>
          <w:szCs w:val="24"/>
        </w:rPr>
      </w:pP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b/>
          <w:bCs/>
          <w:color w:val="333333"/>
          <w:spacing w:val="6"/>
          <w:kern w:val="0"/>
          <w:sz w:val="24"/>
          <w:szCs w:val="24"/>
        </w:rPr>
        <w:t>四、新形势下上海对内开放合作目标与任务研究</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研究目的与要求：</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根据我国区域发展空间布局发生深刻调整、上海打造卓越全球城市等新形势、新情况和新任务，分析加强对内开放对于上海城市发展、战略定位、功能发挥等方面的重大意义，研究上海如何进一步扩大对内开放合作，实现与兄弟省市协作共赢，以更好地服务全国和上海改革发展大局。</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本课题重点研究但不限于以下方面：</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1.分析新中国成立以来特别是改革开放以来，在我国推进区域协调发展的各个阶段，深化对内开放合作对于上海发展的重要意义；</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2.研究上海对外开放与对内开放之间的辩证关系，新形势下上海对内开放面临的时代要求、问题瓶颈和发展机遇，以及战略定位、未来走向和目标任务；</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3.聚焦上海国内合作重点承载地区和关键领域，提出深化上海对内开放合作的主要实施路径和对策建议。</w:t>
      </w:r>
    </w:p>
    <w:p w:rsidR="00DD7557" w:rsidRDefault="00DD7557" w:rsidP="00406FC9">
      <w:pPr>
        <w:widowControl/>
        <w:shd w:val="clear" w:color="auto" w:fill="FFFFFF"/>
        <w:spacing w:line="360" w:lineRule="atLeast"/>
        <w:ind w:firstLine="480"/>
        <w:rPr>
          <w:rFonts w:asciiTheme="minorEastAsia" w:hAnsiTheme="minorEastAsia" w:cs="宋体"/>
          <w:b/>
          <w:bCs/>
          <w:color w:val="333333"/>
          <w:spacing w:val="6"/>
          <w:kern w:val="0"/>
          <w:sz w:val="24"/>
          <w:szCs w:val="24"/>
        </w:rPr>
      </w:pP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b/>
          <w:bCs/>
          <w:color w:val="333333"/>
          <w:spacing w:val="6"/>
          <w:kern w:val="0"/>
          <w:sz w:val="24"/>
          <w:szCs w:val="24"/>
        </w:rPr>
        <w:t>五、新形势下引导社会力量参与上海国内合作交流工作研究</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研究目的与要求：</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根据新形势下深入推进上海国内合作交流的客观需要，分析企事业单位、社会组织和个人等社会力量参与上海国内合作交流的积极作用和深远意义，研究既有成果、经验做法以及今后工作目标思路，健全完善政策措施和工作机制，促进更多的社会力量参与到上海国内合作交流中来。</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本课题重点研究但不限于以下方面：</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1.梳理近年来社会力量参与上海国内合作交流的基本情况，并据此研究社会力量参与的基本框架和基本面貌；</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2.分析今后一个时期上海国内合作交流对社会力量参与的需求及发展趋势，研究引导社会力量参与的政策措施；</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3.提出引导社会力量参与上海国内合作交流的重大项目建议。</w:t>
      </w:r>
    </w:p>
    <w:p w:rsidR="00DD7557" w:rsidRDefault="00DD7557" w:rsidP="00406FC9">
      <w:pPr>
        <w:widowControl/>
        <w:shd w:val="clear" w:color="auto" w:fill="FFFFFF"/>
        <w:spacing w:line="360" w:lineRule="atLeast"/>
        <w:ind w:firstLine="480"/>
        <w:rPr>
          <w:rFonts w:asciiTheme="minorEastAsia" w:hAnsiTheme="minorEastAsia" w:cs="宋体"/>
          <w:b/>
          <w:bCs/>
          <w:color w:val="333333"/>
          <w:spacing w:val="6"/>
          <w:kern w:val="0"/>
          <w:sz w:val="24"/>
          <w:szCs w:val="24"/>
        </w:rPr>
      </w:pP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b/>
          <w:bCs/>
          <w:color w:val="333333"/>
          <w:spacing w:val="6"/>
          <w:kern w:val="0"/>
          <w:sz w:val="24"/>
          <w:szCs w:val="24"/>
        </w:rPr>
        <w:t>六、新形势下深入推进上海智力帮扶研究</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研究目的与要求：</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根据上海对口帮扶工作面临的新形势和新任务，梳理分析近年来上海智力帮扶的实际情况和经验做法，研究扶贫同扶志扶智有机结合的工作思路和有效途径，为更好地提高对口帮扶地区自我发展能力，激活对口帮扶地区群众脱贫致富内生动力，构建对口帮扶长效机制提出对策和建议。</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本课题重点研究但不限于以下方面：</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lastRenderedPageBreak/>
        <w:t>1.梳理分析党的十八大以来上海在开展东西部扶贫协作和对口支援过程中，推进实施智力帮扶的基本情况和主要做法；</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2.研究对口帮扶新形势新任务对上海智力帮扶提出的新要求，以及对口帮扶地区对智力帮扶提出的新需求；</w:t>
      </w:r>
    </w:p>
    <w:p w:rsidR="00406FC9" w:rsidRPr="001011D0" w:rsidRDefault="00406FC9" w:rsidP="00406FC9">
      <w:pPr>
        <w:widowControl/>
        <w:shd w:val="clear" w:color="auto" w:fill="FFFFFF"/>
        <w:spacing w:line="360" w:lineRule="atLeast"/>
        <w:ind w:firstLine="480"/>
        <w:rPr>
          <w:rFonts w:asciiTheme="minorEastAsia" w:hAnsiTheme="minorEastAsia" w:cs="宋体"/>
          <w:color w:val="333333"/>
          <w:spacing w:val="6"/>
          <w:kern w:val="0"/>
          <w:sz w:val="24"/>
          <w:szCs w:val="24"/>
        </w:rPr>
      </w:pPr>
      <w:r w:rsidRPr="001011D0">
        <w:rPr>
          <w:rFonts w:asciiTheme="minorEastAsia" w:hAnsiTheme="minorEastAsia" w:cs="宋体" w:hint="eastAsia"/>
          <w:color w:val="333333"/>
          <w:spacing w:val="6"/>
          <w:kern w:val="0"/>
          <w:sz w:val="24"/>
          <w:szCs w:val="24"/>
        </w:rPr>
        <w:t>3.提出今后一个时期加强上海智力帮扶的工作思路、具体举措，以及重大项目建议。</w:t>
      </w:r>
    </w:p>
    <w:p w:rsidR="00353679" w:rsidRPr="001011D0" w:rsidRDefault="00353679">
      <w:pPr>
        <w:rPr>
          <w:rFonts w:asciiTheme="minorEastAsia" w:hAnsiTheme="minorEastAsia"/>
          <w:sz w:val="24"/>
          <w:szCs w:val="24"/>
        </w:rPr>
      </w:pPr>
    </w:p>
    <w:sectPr w:rsidR="00353679" w:rsidRPr="001011D0" w:rsidSect="006179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8C6" w:rsidRDefault="004D08C6" w:rsidP="00406FC9">
      <w:r>
        <w:separator/>
      </w:r>
    </w:p>
  </w:endnote>
  <w:endnote w:type="continuationSeparator" w:id="0">
    <w:p w:rsidR="004D08C6" w:rsidRDefault="004D08C6" w:rsidP="0040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8C6" w:rsidRDefault="004D08C6" w:rsidP="00406FC9">
      <w:r>
        <w:separator/>
      </w:r>
    </w:p>
  </w:footnote>
  <w:footnote w:type="continuationSeparator" w:id="0">
    <w:p w:rsidR="004D08C6" w:rsidRDefault="004D08C6" w:rsidP="00406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FC9"/>
    <w:rsid w:val="001011D0"/>
    <w:rsid w:val="00353679"/>
    <w:rsid w:val="00406FC9"/>
    <w:rsid w:val="004614BD"/>
    <w:rsid w:val="004D08C6"/>
    <w:rsid w:val="006179F5"/>
    <w:rsid w:val="0089042E"/>
    <w:rsid w:val="00DD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7C7A62-69F4-46C2-8859-0391491A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9F5"/>
    <w:pPr>
      <w:widowControl w:val="0"/>
      <w:jc w:val="both"/>
    </w:pPr>
  </w:style>
  <w:style w:type="paragraph" w:styleId="2">
    <w:name w:val="heading 2"/>
    <w:basedOn w:val="a"/>
    <w:link w:val="2Char"/>
    <w:uiPriority w:val="9"/>
    <w:qFormat/>
    <w:rsid w:val="00406FC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6F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6FC9"/>
    <w:rPr>
      <w:sz w:val="18"/>
      <w:szCs w:val="18"/>
    </w:rPr>
  </w:style>
  <w:style w:type="paragraph" w:styleId="a4">
    <w:name w:val="footer"/>
    <w:basedOn w:val="a"/>
    <w:link w:val="Char0"/>
    <w:uiPriority w:val="99"/>
    <w:semiHidden/>
    <w:unhideWhenUsed/>
    <w:rsid w:val="00406F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6FC9"/>
    <w:rPr>
      <w:sz w:val="18"/>
      <w:szCs w:val="18"/>
    </w:rPr>
  </w:style>
  <w:style w:type="character" w:customStyle="1" w:styleId="2Char">
    <w:name w:val="标题 2 Char"/>
    <w:basedOn w:val="a0"/>
    <w:link w:val="2"/>
    <w:uiPriority w:val="9"/>
    <w:rsid w:val="00406FC9"/>
    <w:rPr>
      <w:rFonts w:ascii="宋体" w:eastAsia="宋体" w:hAnsi="宋体" w:cs="宋体"/>
      <w:b/>
      <w:bCs/>
      <w:kern w:val="0"/>
      <w:sz w:val="36"/>
      <w:szCs w:val="36"/>
    </w:rPr>
  </w:style>
  <w:style w:type="character" w:customStyle="1" w:styleId="richmediameta">
    <w:name w:val="rich_media_meta"/>
    <w:basedOn w:val="a0"/>
    <w:rsid w:val="00406FC9"/>
  </w:style>
  <w:style w:type="character" w:customStyle="1" w:styleId="apple-converted-space">
    <w:name w:val="apple-converted-space"/>
    <w:basedOn w:val="a0"/>
    <w:rsid w:val="00406FC9"/>
  </w:style>
  <w:style w:type="character" w:styleId="a5">
    <w:name w:val="Hyperlink"/>
    <w:basedOn w:val="a0"/>
    <w:uiPriority w:val="99"/>
    <w:semiHidden/>
    <w:unhideWhenUsed/>
    <w:rsid w:val="00406FC9"/>
    <w:rPr>
      <w:color w:val="0000FF"/>
      <w:u w:val="single"/>
    </w:rPr>
  </w:style>
  <w:style w:type="character" w:styleId="a6">
    <w:name w:val="Emphasis"/>
    <w:basedOn w:val="a0"/>
    <w:uiPriority w:val="20"/>
    <w:qFormat/>
    <w:rsid w:val="00406FC9"/>
    <w:rPr>
      <w:i/>
      <w:iCs/>
    </w:rPr>
  </w:style>
  <w:style w:type="paragraph" w:styleId="a7">
    <w:name w:val="Normal (Web)"/>
    <w:basedOn w:val="a"/>
    <w:uiPriority w:val="99"/>
    <w:semiHidden/>
    <w:unhideWhenUsed/>
    <w:rsid w:val="00406FC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06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346516">
      <w:bodyDiv w:val="1"/>
      <w:marLeft w:val="0"/>
      <w:marRight w:val="0"/>
      <w:marTop w:val="0"/>
      <w:marBottom w:val="0"/>
      <w:divBdr>
        <w:top w:val="none" w:sz="0" w:space="0" w:color="auto"/>
        <w:left w:val="none" w:sz="0" w:space="0" w:color="auto"/>
        <w:bottom w:val="none" w:sz="0" w:space="0" w:color="auto"/>
        <w:right w:val="none" w:sz="0" w:space="0" w:color="auto"/>
      </w:divBdr>
      <w:divsChild>
        <w:div w:id="497162777">
          <w:marLeft w:val="0"/>
          <w:marRight w:val="0"/>
          <w:marTop w:val="0"/>
          <w:marBottom w:val="25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9DD77-F401-41DF-BD46-54CFA110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267</Words>
  <Characters>1525</Characters>
  <Application>Microsoft Office Word</Application>
  <DocSecurity>0</DocSecurity>
  <Lines>12</Lines>
  <Paragraphs>3</Paragraphs>
  <ScaleCrop>false</ScaleCrop>
  <Company>china</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程琳</dc:creator>
  <cp:keywords/>
  <dc:description/>
  <cp:lastModifiedBy>Windows 用户</cp:lastModifiedBy>
  <cp:revision>5</cp:revision>
  <dcterms:created xsi:type="dcterms:W3CDTF">2020-05-18T07:27:00Z</dcterms:created>
  <dcterms:modified xsi:type="dcterms:W3CDTF">2020-05-18T08:28:00Z</dcterms:modified>
</cp:coreProperties>
</file>