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2CCE" w14:textId="7DE37D4F" w:rsidR="00587FB4" w:rsidRPr="00C766DB" w:rsidRDefault="0013050F" w:rsidP="0013050F">
      <w:pPr>
        <w:spacing w:line="360" w:lineRule="auto"/>
        <w:ind w:firstLineChars="130" w:firstLine="365"/>
        <w:jc w:val="center"/>
        <w:rPr>
          <w:rFonts w:ascii="宋体" w:eastAsia="宋体" w:hAnsi="宋体" w:cs="仿宋_GB2312"/>
          <w:b/>
          <w:sz w:val="28"/>
          <w:szCs w:val="28"/>
        </w:rPr>
      </w:pPr>
      <w:r w:rsidRPr="00C766DB">
        <w:rPr>
          <w:rFonts w:ascii="宋体" w:eastAsia="宋体" w:hAnsi="宋体" w:cs="仿宋_GB2312" w:hint="eastAsia"/>
          <w:b/>
          <w:sz w:val="28"/>
          <w:szCs w:val="28"/>
        </w:rPr>
        <w:t>上海对外经贸大学202</w:t>
      </w:r>
      <w:r w:rsidR="00EC6F44" w:rsidRPr="00C766DB">
        <w:rPr>
          <w:rFonts w:ascii="宋体" w:eastAsia="宋体" w:hAnsi="宋体" w:cs="仿宋_GB2312"/>
          <w:b/>
          <w:sz w:val="28"/>
          <w:szCs w:val="28"/>
        </w:rPr>
        <w:t>1</w:t>
      </w:r>
      <w:r w:rsidRPr="00C766DB">
        <w:rPr>
          <w:rFonts w:ascii="宋体" w:eastAsia="宋体" w:hAnsi="宋体" w:cs="仿宋_GB2312" w:hint="eastAsia"/>
          <w:b/>
          <w:sz w:val="28"/>
          <w:szCs w:val="28"/>
        </w:rPr>
        <w:t>年节能管理工作情况</w:t>
      </w:r>
    </w:p>
    <w:p w14:paraId="62E4C90E" w14:textId="45903F98" w:rsidR="00840073" w:rsidRPr="00C766DB" w:rsidRDefault="00840073" w:rsidP="00C766DB">
      <w:pPr>
        <w:pStyle w:val="a6"/>
        <w:spacing w:line="600" w:lineRule="exact"/>
        <w:ind w:firstLine="480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cs="仿宋_GB2312" w:hint="eastAsia"/>
          <w:sz w:val="24"/>
        </w:rPr>
        <w:t>节能减排，功在当代，利在千秋。高校在节能理念的传播辐射中具有重要的意义和社会责任。因此，我校历来非常重视节能管理工作。</w:t>
      </w:r>
    </w:p>
    <w:p w14:paraId="7E01FF57" w14:textId="77777777" w:rsidR="00B92B1A" w:rsidRPr="00C766DB" w:rsidRDefault="00587FB4" w:rsidP="00C766DB">
      <w:pPr>
        <w:pStyle w:val="a6"/>
        <w:spacing w:line="600" w:lineRule="exact"/>
        <w:ind w:firstLine="480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cs="仿宋_GB2312" w:hint="eastAsia"/>
          <w:sz w:val="24"/>
        </w:rPr>
        <w:t>近年来，国家和地方都对能源管理提出了高标准，严</w:t>
      </w:r>
      <w:r w:rsidR="00B92B1A" w:rsidRPr="00C766DB">
        <w:rPr>
          <w:rFonts w:asciiTheme="minorEastAsia" w:hAnsiTheme="minorEastAsia" w:cs="仿宋_GB2312" w:hint="eastAsia"/>
          <w:sz w:val="24"/>
        </w:rPr>
        <w:t>要求</w:t>
      </w:r>
      <w:r w:rsidRPr="00C766DB">
        <w:rPr>
          <w:rFonts w:asciiTheme="minorEastAsia" w:hAnsiTheme="minorEastAsia" w:cs="仿宋_GB2312" w:hint="eastAsia"/>
          <w:sz w:val="24"/>
        </w:rPr>
        <w:t>。</w:t>
      </w:r>
      <w:r w:rsidR="00B92B1A" w:rsidRPr="00C766DB">
        <w:rPr>
          <w:rFonts w:asciiTheme="minorEastAsia" w:hAnsiTheme="minorEastAsia" w:cs="仿宋_GB2312" w:hint="eastAsia"/>
          <w:sz w:val="24"/>
        </w:rPr>
        <w:t>对节能减排的控制，</w:t>
      </w:r>
      <w:proofErr w:type="gramStart"/>
      <w:r w:rsidR="00B92B1A" w:rsidRPr="00C766DB">
        <w:rPr>
          <w:rFonts w:asciiTheme="minorEastAsia" w:hAnsiTheme="minorEastAsia" w:cs="仿宋_GB2312" w:hint="eastAsia"/>
          <w:sz w:val="24"/>
        </w:rPr>
        <w:t>计量表具的</w:t>
      </w:r>
      <w:proofErr w:type="gramEnd"/>
      <w:r w:rsidR="00B92B1A" w:rsidRPr="00C766DB">
        <w:rPr>
          <w:rFonts w:asciiTheme="minorEastAsia" w:hAnsiTheme="minorEastAsia" w:cs="仿宋_GB2312" w:hint="eastAsia"/>
          <w:sz w:val="24"/>
        </w:rPr>
        <w:t>配备，管理人员的专业素质等方面要求越来越严格，</w:t>
      </w:r>
      <w:r w:rsidR="00840073" w:rsidRPr="00C766DB">
        <w:rPr>
          <w:rFonts w:asciiTheme="minorEastAsia" w:hAnsiTheme="minorEastAsia" w:cs="仿宋_GB2312" w:hint="eastAsia"/>
          <w:sz w:val="24"/>
        </w:rPr>
        <w:t>根据市教委、市场监督管理局、市供水处等相关工作部署，结合学校实际，认真组织推进节能环保工作，建设绿色文明校园。</w:t>
      </w:r>
    </w:p>
    <w:p w14:paraId="2DADA3F8" w14:textId="77777777" w:rsidR="007E4DE3" w:rsidRPr="00C766DB" w:rsidRDefault="007E4DE3" w:rsidP="00C766DB">
      <w:pPr>
        <w:pStyle w:val="a6"/>
        <w:spacing w:line="600" w:lineRule="exact"/>
        <w:ind w:firstLine="482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cs="仿宋_GB2312" w:hint="eastAsia"/>
          <w:b/>
          <w:bCs/>
          <w:sz w:val="24"/>
        </w:rPr>
        <w:t>工作目标。</w:t>
      </w:r>
      <w:r w:rsidRPr="00C766DB">
        <w:rPr>
          <w:rFonts w:asciiTheme="minorEastAsia" w:hAnsiTheme="minorEastAsia" w:cs="仿宋_GB2312" w:hint="eastAsia"/>
          <w:sz w:val="24"/>
        </w:rPr>
        <w:t>学校根据市政府节能减排和应对气候变化重点工作安排，及市教委相关要求，结合本校实际，制定节能管理工作目标，推进环保工作开展。</w:t>
      </w:r>
    </w:p>
    <w:p w14:paraId="23A6119A" w14:textId="2EB40612" w:rsidR="002D7BAA" w:rsidRPr="00C766DB" w:rsidRDefault="007E4DE3" w:rsidP="00C766DB">
      <w:pPr>
        <w:pStyle w:val="a6"/>
        <w:spacing w:line="600" w:lineRule="exact"/>
        <w:ind w:firstLine="482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cs="仿宋_GB2312" w:hint="eastAsia"/>
          <w:b/>
          <w:bCs/>
          <w:sz w:val="24"/>
        </w:rPr>
        <w:t>组织领导。</w:t>
      </w:r>
      <w:r w:rsidR="002D7BAA" w:rsidRPr="00C766DB">
        <w:rPr>
          <w:rFonts w:asciiTheme="minorEastAsia" w:hAnsiTheme="minorEastAsia" w:cs="仿宋_GB2312" w:hint="eastAsia"/>
          <w:sz w:val="24"/>
        </w:rPr>
        <w:t>学校成立节能工作领导小组，领导小组下设能源管理办公室，负责对学校节能、节水工作开展的组织、指导、协调、统计、检查和考核。能源管理办公室设于后勤综合管理处。</w:t>
      </w:r>
    </w:p>
    <w:p w14:paraId="10C51F2D" w14:textId="04D2BCDA" w:rsidR="001121DA" w:rsidRPr="00C766DB" w:rsidRDefault="007E4DE3" w:rsidP="00C766DB">
      <w:pPr>
        <w:pStyle w:val="a6"/>
        <w:spacing w:line="600" w:lineRule="exact"/>
        <w:ind w:firstLine="482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cs="仿宋_GB2312" w:hint="eastAsia"/>
          <w:b/>
          <w:bCs/>
          <w:sz w:val="24"/>
        </w:rPr>
        <w:t>落实情况</w:t>
      </w:r>
      <w:r w:rsidR="001121DA" w:rsidRPr="00C766DB">
        <w:rPr>
          <w:rFonts w:asciiTheme="minorEastAsia" w:hAnsiTheme="minorEastAsia" w:cs="仿宋_GB2312" w:hint="eastAsia"/>
          <w:b/>
          <w:bCs/>
          <w:sz w:val="24"/>
        </w:rPr>
        <w:t>。</w:t>
      </w:r>
      <w:r w:rsidR="001121DA" w:rsidRPr="00C766DB">
        <w:rPr>
          <w:rFonts w:asciiTheme="minorEastAsia" w:hAnsiTheme="minorEastAsia" w:cs="仿宋_GB2312" w:hint="eastAsia"/>
          <w:sz w:val="24"/>
        </w:rPr>
        <w:t>学校大力推动实施绿色建筑工程，新建楼宇全部按照绿色、节能要求进行建造，同时，结合老旧建筑修</w:t>
      </w:r>
      <w:r w:rsidR="001121DA" w:rsidRPr="00C766DB">
        <w:rPr>
          <w:rFonts w:asciiTheme="minorEastAsia" w:hAnsiTheme="minorEastAsia" w:hint="eastAsia"/>
          <w:sz w:val="24"/>
        </w:rPr>
        <w:t>缮，对房屋进行建筑节能改造，包括围护结构、采暖制冷系统、照明设备及热水供应设备等</w:t>
      </w:r>
      <w:r w:rsidR="003218AA" w:rsidRPr="00C766DB">
        <w:rPr>
          <w:rFonts w:asciiTheme="minorEastAsia" w:hAnsiTheme="minorEastAsia" w:hint="eastAsia"/>
          <w:sz w:val="24"/>
        </w:rPr>
        <w:t>，</w:t>
      </w:r>
      <w:r w:rsidR="003218AA" w:rsidRPr="00C766DB">
        <w:rPr>
          <w:rFonts w:asciiTheme="minorEastAsia" w:hAnsiTheme="minorEastAsia" w:cs="仿宋_GB2312" w:hint="eastAsia"/>
          <w:sz w:val="24"/>
        </w:rPr>
        <w:t>用节能灯具替代传统日光灯，降低照明能耗</w:t>
      </w:r>
      <w:r w:rsidR="001121DA" w:rsidRPr="00C766DB">
        <w:rPr>
          <w:rFonts w:asciiTheme="minorEastAsia" w:hAnsiTheme="minorEastAsia" w:hint="eastAsia"/>
          <w:sz w:val="24"/>
        </w:rPr>
        <w:t>；推动中央空调、照明等重点用能设施设备的节能改造</w:t>
      </w:r>
      <w:r w:rsidR="003218AA" w:rsidRPr="00C766DB">
        <w:rPr>
          <w:rFonts w:asciiTheme="minorEastAsia" w:hAnsiTheme="minorEastAsia" w:cs="仿宋_GB2312" w:hint="eastAsia"/>
          <w:sz w:val="24"/>
        </w:rPr>
        <w:t>，对空调张贴温度提示，提醒师生设置合理空调温度</w:t>
      </w:r>
      <w:r w:rsidR="001121DA" w:rsidRPr="00C766DB">
        <w:rPr>
          <w:rFonts w:asciiTheme="minorEastAsia" w:hAnsiTheme="minorEastAsia" w:hint="eastAsia"/>
          <w:sz w:val="24"/>
        </w:rPr>
        <w:t>；进行校区给水管网排查，更换节水器具，</w:t>
      </w:r>
      <w:r w:rsidR="003218AA" w:rsidRPr="00C766DB">
        <w:rPr>
          <w:rFonts w:asciiTheme="minorEastAsia" w:hAnsiTheme="minorEastAsia" w:cs="仿宋_GB2312" w:hint="eastAsia"/>
          <w:sz w:val="24"/>
        </w:rPr>
        <w:t>翻新给水地下管网，</w:t>
      </w:r>
      <w:r w:rsidR="001121DA" w:rsidRPr="00C766DB">
        <w:rPr>
          <w:rFonts w:asciiTheme="minorEastAsia" w:hAnsiTheme="minorEastAsia" w:hint="eastAsia"/>
          <w:sz w:val="24"/>
        </w:rPr>
        <w:t>做好节水工作</w:t>
      </w:r>
      <w:r w:rsidR="00161681" w:rsidRPr="00C766DB">
        <w:rPr>
          <w:rFonts w:asciiTheme="minorEastAsia" w:hAnsiTheme="minorEastAsia" w:hint="eastAsia"/>
          <w:sz w:val="24"/>
        </w:rPr>
        <w:t>；</w:t>
      </w:r>
      <w:r w:rsidR="001121DA" w:rsidRPr="00C766DB">
        <w:rPr>
          <w:rFonts w:asciiTheme="minorEastAsia" w:hAnsiTheme="minorEastAsia" w:hint="eastAsia"/>
          <w:sz w:val="24"/>
        </w:rPr>
        <w:t>食堂做好油烟净化和油水分离；校内施工工地严控扬尘、噪声等污染，创建文明工地；大力发展学校绿色交通，支持自行车公共租赁及新能源车公共充电设施发展</w:t>
      </w:r>
      <w:r w:rsidR="002D7BAA" w:rsidRPr="00C766DB">
        <w:rPr>
          <w:rFonts w:asciiTheme="minorEastAsia" w:hAnsiTheme="minorEastAsia" w:hint="eastAsia"/>
          <w:sz w:val="24"/>
        </w:rPr>
        <w:t>，松江校区新建新能源车充电桩项目，贯彻落实国家节能减排要求</w:t>
      </w:r>
      <w:r w:rsidR="001121DA" w:rsidRPr="00C766DB">
        <w:rPr>
          <w:rFonts w:asciiTheme="minorEastAsia" w:hAnsiTheme="minorEastAsia" w:hint="eastAsia"/>
          <w:sz w:val="24"/>
        </w:rPr>
        <w:t>。</w:t>
      </w:r>
    </w:p>
    <w:p w14:paraId="7549C59B" w14:textId="77777777" w:rsidR="009D5E21" w:rsidRPr="00C766DB" w:rsidRDefault="00161681" w:rsidP="00C766DB">
      <w:pPr>
        <w:pStyle w:val="a6"/>
        <w:spacing w:line="600" w:lineRule="exact"/>
        <w:ind w:firstLine="482"/>
        <w:rPr>
          <w:rFonts w:asciiTheme="minorEastAsia" w:hAnsiTheme="minorEastAsia"/>
          <w:sz w:val="24"/>
        </w:rPr>
      </w:pPr>
      <w:r w:rsidRPr="00C766DB">
        <w:rPr>
          <w:rFonts w:asciiTheme="minorEastAsia" w:hAnsiTheme="minorEastAsia" w:hint="eastAsia"/>
          <w:b/>
          <w:sz w:val="24"/>
        </w:rPr>
        <w:t>能源统计。</w:t>
      </w:r>
      <w:r w:rsidRPr="00C766DB">
        <w:rPr>
          <w:rFonts w:asciiTheme="minorEastAsia" w:hAnsiTheme="minorEastAsia" w:hint="eastAsia"/>
          <w:sz w:val="24"/>
        </w:rPr>
        <w:t>按照上级要求，我校由专人负责做好能源消费计量及统计上报工作，并对照历史数据及时发现能源使用异常情况、进行预警、排查，为实现节能</w:t>
      </w:r>
      <w:r w:rsidRPr="00C766DB">
        <w:rPr>
          <w:rFonts w:asciiTheme="minorEastAsia" w:hAnsiTheme="minorEastAsia" w:hint="eastAsia"/>
          <w:sz w:val="24"/>
        </w:rPr>
        <w:lastRenderedPageBreak/>
        <w:t>管理目标做好基础支持。</w:t>
      </w:r>
    </w:p>
    <w:p w14:paraId="5D3CF533" w14:textId="19679D10" w:rsidR="00161681" w:rsidRPr="00C766DB" w:rsidRDefault="00161681" w:rsidP="00C766DB">
      <w:pPr>
        <w:spacing w:line="600" w:lineRule="exact"/>
        <w:ind w:firstLineChars="200" w:firstLine="600"/>
        <w:jc w:val="center"/>
        <w:rPr>
          <w:rFonts w:asciiTheme="minorEastAsia" w:hAnsiTheme="minorEastAsia"/>
          <w:spacing w:val="30"/>
          <w:sz w:val="24"/>
        </w:rPr>
      </w:pPr>
      <w:r w:rsidRPr="00C766DB">
        <w:rPr>
          <w:rFonts w:asciiTheme="minorEastAsia" w:hAnsiTheme="minorEastAsia" w:hint="eastAsia"/>
          <w:spacing w:val="30"/>
          <w:sz w:val="24"/>
        </w:rPr>
        <w:t>20</w:t>
      </w:r>
      <w:r w:rsidR="009D5E21" w:rsidRPr="00C766DB">
        <w:rPr>
          <w:rFonts w:asciiTheme="minorEastAsia" w:hAnsiTheme="minorEastAsia" w:hint="eastAsia"/>
          <w:spacing w:val="30"/>
          <w:sz w:val="24"/>
        </w:rPr>
        <w:t>2</w:t>
      </w:r>
      <w:r w:rsidR="00EC6F44" w:rsidRPr="00C766DB">
        <w:rPr>
          <w:rFonts w:asciiTheme="minorEastAsia" w:hAnsiTheme="minorEastAsia"/>
          <w:spacing w:val="30"/>
          <w:sz w:val="24"/>
        </w:rPr>
        <w:t>1</w:t>
      </w:r>
      <w:r w:rsidRPr="00C766DB">
        <w:rPr>
          <w:rFonts w:asciiTheme="minorEastAsia" w:hAnsiTheme="minorEastAsia" w:hint="eastAsia"/>
          <w:spacing w:val="30"/>
          <w:sz w:val="24"/>
        </w:rPr>
        <w:t>年</w:t>
      </w:r>
      <w:r w:rsidR="001C13A0" w:rsidRPr="00C766DB">
        <w:rPr>
          <w:rFonts w:asciiTheme="minorEastAsia" w:hAnsiTheme="minorEastAsia" w:hint="eastAsia"/>
          <w:spacing w:val="30"/>
          <w:sz w:val="24"/>
        </w:rPr>
        <w:t>（1</w:t>
      </w:r>
      <w:r w:rsidR="001C13A0" w:rsidRPr="00C766DB">
        <w:rPr>
          <w:rFonts w:asciiTheme="minorEastAsia" w:hAnsiTheme="minorEastAsia"/>
          <w:spacing w:val="30"/>
          <w:sz w:val="24"/>
        </w:rPr>
        <w:t>-</w:t>
      </w:r>
      <w:r w:rsidR="002E540F" w:rsidRPr="00C766DB">
        <w:rPr>
          <w:rFonts w:asciiTheme="minorEastAsia" w:hAnsiTheme="minorEastAsia"/>
          <w:spacing w:val="30"/>
          <w:sz w:val="24"/>
        </w:rPr>
        <w:t>12</w:t>
      </w:r>
      <w:r w:rsidR="001C13A0" w:rsidRPr="00C766DB">
        <w:rPr>
          <w:rFonts w:asciiTheme="minorEastAsia" w:hAnsiTheme="minorEastAsia" w:hint="eastAsia"/>
          <w:spacing w:val="30"/>
          <w:sz w:val="24"/>
        </w:rPr>
        <w:t>月）</w:t>
      </w:r>
      <w:r w:rsidRPr="00C766DB">
        <w:rPr>
          <w:rFonts w:asciiTheme="minorEastAsia" w:hAnsiTheme="minorEastAsia" w:hint="eastAsia"/>
          <w:spacing w:val="30"/>
          <w:sz w:val="24"/>
        </w:rPr>
        <w:t>能耗情况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696"/>
        <w:gridCol w:w="2446"/>
        <w:gridCol w:w="3154"/>
      </w:tblGrid>
      <w:tr w:rsidR="001C13A0" w:rsidRPr="00C766DB" w14:paraId="798295EE" w14:textId="77777777" w:rsidTr="001C13A0">
        <w:trPr>
          <w:jc w:val="center"/>
        </w:trPr>
        <w:tc>
          <w:tcPr>
            <w:tcW w:w="1625" w:type="pct"/>
            <w:vAlign w:val="center"/>
          </w:tcPr>
          <w:p w14:paraId="069788E3" w14:textId="77777777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1474" w:type="pct"/>
            <w:vAlign w:val="center"/>
          </w:tcPr>
          <w:p w14:paraId="7E6B1A64" w14:textId="77777777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总能耗</w:t>
            </w:r>
          </w:p>
          <w:p w14:paraId="6DE07BCA" w14:textId="77777777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（吨标准煤）</w:t>
            </w:r>
          </w:p>
        </w:tc>
        <w:tc>
          <w:tcPr>
            <w:tcW w:w="1901" w:type="pct"/>
            <w:vAlign w:val="center"/>
          </w:tcPr>
          <w:p w14:paraId="53E73B5E" w14:textId="77777777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单位建筑面积能耗</w:t>
            </w:r>
          </w:p>
          <w:p w14:paraId="2ACCF461" w14:textId="4A08EFE0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（千克标准煤）</w:t>
            </w:r>
          </w:p>
        </w:tc>
      </w:tr>
      <w:tr w:rsidR="001C13A0" w:rsidRPr="00C766DB" w14:paraId="084B8D3E" w14:textId="77777777" w:rsidTr="001C13A0">
        <w:trPr>
          <w:jc w:val="center"/>
        </w:trPr>
        <w:tc>
          <w:tcPr>
            <w:tcW w:w="1625" w:type="pct"/>
          </w:tcPr>
          <w:p w14:paraId="04461DE4" w14:textId="728C62B2" w:rsidR="001C13A0" w:rsidRPr="00C766DB" w:rsidRDefault="001C13A0" w:rsidP="00C766DB"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 w:rsidRPr="00C766DB">
              <w:rPr>
                <w:rFonts w:asciiTheme="minorEastAsia" w:hAnsiTheme="minorEastAsia" w:hint="eastAsia"/>
                <w:sz w:val="24"/>
              </w:rPr>
              <w:t>202</w:t>
            </w:r>
            <w:r w:rsidRPr="00C766DB">
              <w:rPr>
                <w:rFonts w:asciiTheme="minorEastAsia" w:hAnsiTheme="minorEastAsia"/>
                <w:sz w:val="24"/>
              </w:rPr>
              <w:t>1</w:t>
            </w:r>
            <w:r w:rsidRPr="00C766DB">
              <w:rPr>
                <w:rFonts w:asciiTheme="minorEastAsia" w:hAnsiTheme="minorEastAsia" w:hint="eastAsia"/>
                <w:sz w:val="24"/>
              </w:rPr>
              <w:t>年1</w:t>
            </w:r>
            <w:r w:rsidRPr="00C766DB">
              <w:rPr>
                <w:rFonts w:asciiTheme="minorEastAsia" w:hAnsiTheme="minorEastAsia"/>
                <w:sz w:val="24"/>
              </w:rPr>
              <w:t>-</w:t>
            </w:r>
            <w:r w:rsidR="002E540F" w:rsidRPr="00C766DB">
              <w:rPr>
                <w:rFonts w:asciiTheme="minorEastAsia" w:hAnsiTheme="minorEastAsia"/>
                <w:sz w:val="24"/>
              </w:rPr>
              <w:t>12</w:t>
            </w:r>
            <w:r w:rsidRPr="00C766DB">
              <w:rPr>
                <w:rFonts w:asciiTheme="minorEastAsia" w:hAnsiTheme="minorEastAsia" w:hint="eastAsia"/>
                <w:sz w:val="24"/>
              </w:rPr>
              <w:t>月</w:t>
            </w:r>
          </w:p>
        </w:tc>
        <w:tc>
          <w:tcPr>
            <w:tcW w:w="1474" w:type="pct"/>
            <w:vAlign w:val="center"/>
          </w:tcPr>
          <w:p w14:paraId="10F562D0" w14:textId="674E7B0C" w:rsidR="001C13A0" w:rsidRPr="00C766DB" w:rsidRDefault="002E540F" w:rsidP="00C766DB">
            <w:pPr>
              <w:spacing w:line="600" w:lineRule="exact"/>
              <w:jc w:val="center"/>
              <w:rPr>
                <w:rFonts w:asciiTheme="minorEastAsia" w:hAnsiTheme="minorEastAsia" w:cs="Arial"/>
                <w:bCs/>
                <w:color w:val="000000"/>
                <w:sz w:val="24"/>
              </w:rPr>
            </w:pPr>
            <w:r w:rsidRPr="00C766DB">
              <w:rPr>
                <w:rFonts w:asciiTheme="minorEastAsia" w:hAnsiTheme="minorEastAsia" w:cs="Arial"/>
                <w:bCs/>
                <w:color w:val="000000"/>
                <w:sz w:val="24"/>
              </w:rPr>
              <w:t>6690.53</w:t>
            </w:r>
          </w:p>
        </w:tc>
        <w:tc>
          <w:tcPr>
            <w:tcW w:w="1901" w:type="pct"/>
            <w:vAlign w:val="center"/>
          </w:tcPr>
          <w:p w14:paraId="14786DAE" w14:textId="37D46B51" w:rsidR="001C13A0" w:rsidRPr="00C766DB" w:rsidRDefault="00CD75DF" w:rsidP="00C766DB">
            <w:pPr>
              <w:spacing w:line="600" w:lineRule="exact"/>
              <w:jc w:val="center"/>
              <w:rPr>
                <w:rFonts w:asciiTheme="minorEastAsia" w:hAnsiTheme="minorEastAsia" w:cs="Arial"/>
                <w:bCs/>
                <w:color w:val="000000"/>
                <w:sz w:val="24"/>
              </w:rPr>
            </w:pPr>
            <w:r w:rsidRPr="00C766DB">
              <w:rPr>
                <w:rFonts w:asciiTheme="minorEastAsia" w:hAnsiTheme="minorEastAsia" w:cs="Arial"/>
                <w:bCs/>
                <w:color w:val="000000"/>
                <w:sz w:val="24"/>
              </w:rPr>
              <w:t>19.41</w:t>
            </w:r>
          </w:p>
        </w:tc>
      </w:tr>
    </w:tbl>
    <w:p w14:paraId="32655578" w14:textId="77777777" w:rsidR="00161681" w:rsidRPr="00C766DB" w:rsidRDefault="00161681" w:rsidP="00C766DB">
      <w:pPr>
        <w:spacing w:line="600" w:lineRule="exact"/>
        <w:ind w:firstLineChars="200" w:firstLine="482"/>
        <w:rPr>
          <w:rFonts w:asciiTheme="minorEastAsia" w:hAnsiTheme="minorEastAsia" w:cs="Times New Roman"/>
          <w:sz w:val="24"/>
        </w:rPr>
      </w:pPr>
      <w:r w:rsidRPr="00C766DB">
        <w:rPr>
          <w:rFonts w:asciiTheme="minorEastAsia" w:hAnsiTheme="minorEastAsia" w:hint="eastAsia"/>
          <w:b/>
          <w:sz w:val="24"/>
        </w:rPr>
        <w:t>节能监管平台。</w:t>
      </w:r>
      <w:r w:rsidRPr="00C766DB">
        <w:rPr>
          <w:rFonts w:asciiTheme="minorEastAsia" w:hAnsiTheme="minorEastAsia" w:cs="Times New Roman" w:hint="eastAsia"/>
          <w:sz w:val="24"/>
        </w:rPr>
        <w:t>学校已建立覆盖松江、古北两</w:t>
      </w:r>
      <w:proofErr w:type="gramStart"/>
      <w:r w:rsidRPr="00C766DB">
        <w:rPr>
          <w:rFonts w:asciiTheme="minorEastAsia" w:hAnsiTheme="minorEastAsia" w:cs="Times New Roman" w:hint="eastAsia"/>
          <w:sz w:val="24"/>
        </w:rPr>
        <w:t>个</w:t>
      </w:r>
      <w:proofErr w:type="gramEnd"/>
      <w:r w:rsidRPr="00C766DB">
        <w:rPr>
          <w:rFonts w:asciiTheme="minorEastAsia" w:hAnsiTheme="minorEastAsia" w:cs="Times New Roman" w:hint="eastAsia"/>
          <w:sz w:val="24"/>
        </w:rPr>
        <w:t>校区的校园节能监管体系，对校园各种能源信息（水、电、气）和空调等各种高能耗设备进行实时监测，实现全校用电分类分项在线计量，重点建筑实现分户计量，完成松江校区、古北校区给水管网监测管理系统的建设，通过节能监管平台的统计、分析和评估功能，有效提高能源管理效率，为节约型校园建设提供计量、分析依据，并对深化建设打下坚实基础。</w:t>
      </w:r>
    </w:p>
    <w:p w14:paraId="37012A3B" w14:textId="2397FC14" w:rsidR="002E540F" w:rsidRPr="00C766DB" w:rsidRDefault="002E540F" w:rsidP="00C766DB">
      <w:pPr>
        <w:spacing w:line="600" w:lineRule="exact"/>
        <w:ind w:firstLineChars="200" w:firstLine="482"/>
        <w:rPr>
          <w:rFonts w:asciiTheme="minorEastAsia" w:hAnsiTheme="minorEastAsia" w:cs="Times New Roman"/>
          <w:sz w:val="24"/>
        </w:rPr>
      </w:pPr>
      <w:r w:rsidRPr="00C766DB">
        <w:rPr>
          <w:rFonts w:asciiTheme="minorEastAsia" w:hAnsiTheme="minorEastAsia"/>
          <w:b/>
          <w:sz w:val="24"/>
        </w:rPr>
        <w:t>新能源充电桩建设</w:t>
      </w:r>
      <w:r w:rsidR="00E31DA5" w:rsidRPr="00C766DB">
        <w:rPr>
          <w:rFonts w:asciiTheme="minorEastAsia" w:hAnsiTheme="minorEastAsia" w:hint="eastAsia"/>
          <w:b/>
          <w:sz w:val="24"/>
        </w:rPr>
        <w:t>。</w:t>
      </w:r>
      <w:r w:rsidRPr="00C766DB">
        <w:rPr>
          <w:rFonts w:asciiTheme="minorEastAsia" w:hAnsiTheme="minorEastAsia" w:hint="eastAsia"/>
          <w:b/>
          <w:sz w:val="24"/>
        </w:rPr>
        <w:t xml:space="preserve"> </w:t>
      </w:r>
      <w:r w:rsidRPr="00C766DB">
        <w:rPr>
          <w:rFonts w:asciiTheme="minorEastAsia" w:hAnsiTheme="minorEastAsia" w:cs="Times New Roman" w:hint="eastAsia"/>
          <w:sz w:val="24"/>
        </w:rPr>
        <w:t>2</w:t>
      </w:r>
      <w:r w:rsidRPr="00C766DB">
        <w:rPr>
          <w:rFonts w:asciiTheme="minorEastAsia" w:hAnsiTheme="minorEastAsia" w:cs="Times New Roman"/>
          <w:sz w:val="24"/>
        </w:rPr>
        <w:t>021</w:t>
      </w:r>
      <w:r w:rsidRPr="00C766DB">
        <w:rPr>
          <w:rFonts w:asciiTheme="minorEastAsia" w:hAnsiTheme="minorEastAsia" w:cs="Times New Roman" w:hint="eastAsia"/>
          <w:sz w:val="24"/>
        </w:rPr>
        <w:t>年，响应国家节能减排的号召，同时为更好地服务在校师生，完成了松江校区新能源汽车充电桩项目（一期）的建设。一期项目共新建3</w:t>
      </w:r>
      <w:r w:rsidRPr="00C766DB">
        <w:rPr>
          <w:rFonts w:asciiTheme="minorEastAsia" w:hAnsiTheme="minorEastAsia" w:cs="Times New Roman"/>
          <w:sz w:val="24"/>
        </w:rPr>
        <w:t>2</w:t>
      </w:r>
      <w:r w:rsidRPr="00C766DB">
        <w:rPr>
          <w:rFonts w:asciiTheme="minorEastAsia" w:hAnsiTheme="minorEastAsia" w:cs="Times New Roman" w:hint="eastAsia"/>
          <w:sz w:val="24"/>
        </w:rPr>
        <w:t>台慢充充电桩，为使用新能源汽车的在校师生及来访人员提供变便利，落实国家节能减排方针。</w:t>
      </w:r>
    </w:p>
    <w:p w14:paraId="18AE4C9B" w14:textId="39AC905B" w:rsidR="00E31DA5" w:rsidRPr="00C766DB" w:rsidRDefault="00E31DA5" w:rsidP="00C766DB">
      <w:pPr>
        <w:spacing w:line="600" w:lineRule="exact"/>
        <w:ind w:firstLineChars="200" w:firstLine="482"/>
        <w:rPr>
          <w:rFonts w:asciiTheme="minorEastAsia" w:hAnsiTheme="minorEastAsia" w:cs="Times New Roman"/>
          <w:sz w:val="24"/>
        </w:rPr>
      </w:pPr>
      <w:r w:rsidRPr="00C766DB">
        <w:rPr>
          <w:rFonts w:asciiTheme="minorEastAsia" w:hAnsiTheme="minorEastAsia" w:cs="Times New Roman"/>
          <w:b/>
          <w:sz w:val="24"/>
        </w:rPr>
        <w:t>争创</w:t>
      </w:r>
      <w:r w:rsidRPr="00C766DB">
        <w:rPr>
          <w:rFonts w:asciiTheme="minorEastAsia" w:hAnsiTheme="minorEastAsia" w:cs="Times New Roman" w:hint="eastAsia"/>
          <w:b/>
          <w:sz w:val="24"/>
        </w:rPr>
        <w:t>“上海市节水型高校”</w:t>
      </w:r>
      <w:r w:rsidR="00576CA9" w:rsidRPr="00C766DB">
        <w:rPr>
          <w:rFonts w:asciiTheme="minorEastAsia" w:hAnsiTheme="minorEastAsia" w:cs="Times New Roman" w:hint="eastAsia"/>
          <w:b/>
          <w:sz w:val="24"/>
        </w:rPr>
        <w:t>。</w:t>
      </w:r>
      <w:r w:rsidR="00576CA9" w:rsidRPr="00C766DB">
        <w:rPr>
          <w:rFonts w:asciiTheme="minorEastAsia" w:hAnsiTheme="minorEastAsia" w:cs="Times New Roman" w:hint="eastAsia"/>
          <w:sz w:val="24"/>
        </w:rPr>
        <w:t>2</w:t>
      </w:r>
      <w:r w:rsidR="00576CA9" w:rsidRPr="00C766DB">
        <w:rPr>
          <w:rFonts w:asciiTheme="minorEastAsia" w:hAnsiTheme="minorEastAsia" w:cs="Times New Roman"/>
          <w:sz w:val="24"/>
        </w:rPr>
        <w:t>021年</w:t>
      </w:r>
      <w:r w:rsidR="00576CA9" w:rsidRPr="00C766DB">
        <w:rPr>
          <w:rFonts w:asciiTheme="minorEastAsia" w:hAnsiTheme="minorEastAsia" w:cs="Times New Roman" w:hint="eastAsia"/>
          <w:sz w:val="24"/>
        </w:rPr>
        <w:t>，</w:t>
      </w:r>
      <w:r w:rsidR="00576CA9" w:rsidRPr="00C766DB">
        <w:rPr>
          <w:rFonts w:asciiTheme="minorEastAsia" w:hAnsiTheme="minorEastAsia" w:cs="Times New Roman"/>
          <w:sz w:val="24"/>
        </w:rPr>
        <w:t>学校开展了松江校区水平衡测试</w:t>
      </w:r>
      <w:r w:rsidR="00576CA9" w:rsidRPr="00C766DB">
        <w:rPr>
          <w:rFonts w:asciiTheme="minorEastAsia" w:hAnsiTheme="minorEastAsia" w:cs="Times New Roman" w:hint="eastAsia"/>
          <w:sz w:val="24"/>
        </w:rPr>
        <w:t>、定期对地下管道查漏堵漏；按期开展节能节水宣传教育活动，</w:t>
      </w:r>
      <w:r w:rsidR="00576CA9" w:rsidRPr="00C766DB">
        <w:rPr>
          <w:rFonts w:asciiTheme="minorEastAsia" w:hAnsiTheme="minorEastAsia" w:cs="Times New Roman"/>
          <w:sz w:val="24"/>
        </w:rPr>
        <w:t>为创建</w:t>
      </w:r>
      <w:r w:rsidR="00576CA9" w:rsidRPr="00C766DB">
        <w:rPr>
          <w:rFonts w:asciiTheme="minorEastAsia" w:hAnsiTheme="minorEastAsia" w:cs="Times New Roman" w:hint="eastAsia"/>
          <w:sz w:val="24"/>
        </w:rPr>
        <w:t>“上海市节水型学校”做充分准备。</w:t>
      </w:r>
    </w:p>
    <w:p w14:paraId="748C9B4E" w14:textId="777C0A4B" w:rsidR="00CB12F3" w:rsidRPr="00C766DB" w:rsidRDefault="00161681" w:rsidP="00C766DB">
      <w:pPr>
        <w:pStyle w:val="a6"/>
        <w:spacing w:line="600" w:lineRule="exact"/>
        <w:ind w:firstLine="482"/>
        <w:rPr>
          <w:rFonts w:asciiTheme="minorEastAsia" w:hAnsiTheme="minorEastAsia" w:cs="仿宋_GB2312"/>
          <w:sz w:val="24"/>
        </w:rPr>
      </w:pPr>
      <w:r w:rsidRPr="00C766DB">
        <w:rPr>
          <w:rFonts w:asciiTheme="minorEastAsia" w:hAnsiTheme="minorEastAsia" w:hint="eastAsia"/>
          <w:b/>
          <w:sz w:val="24"/>
        </w:rPr>
        <w:t>宣传推广。</w:t>
      </w:r>
      <w:r w:rsidRPr="00C766DB">
        <w:rPr>
          <w:rFonts w:asciiTheme="minorEastAsia" w:hAnsiTheme="minorEastAsia" w:hint="eastAsia"/>
          <w:sz w:val="24"/>
        </w:rPr>
        <w:t>学生是高校的主体，也是社会发展的主力军，其在学校体验和参与绿色教育，将使其进入社会后影响和带动更多人，具有雪球效应。我校重视节能宣传，</w:t>
      </w:r>
      <w:r w:rsidR="00EB5726" w:rsidRPr="00C766DB">
        <w:rPr>
          <w:rFonts w:asciiTheme="minorEastAsia" w:hAnsiTheme="minorEastAsia" w:hint="eastAsia"/>
          <w:sz w:val="24"/>
        </w:rPr>
        <w:t>已完成在重点公共区域，用能设备及用水点张贴节能节水标志。</w:t>
      </w:r>
      <w:r w:rsidRPr="00C766DB">
        <w:rPr>
          <w:rFonts w:asciiTheme="minorEastAsia" w:hAnsiTheme="minorEastAsia" w:hint="eastAsia"/>
          <w:sz w:val="24"/>
        </w:rPr>
        <w:t>对绿色协会等学生社团给予大力支持，</w:t>
      </w:r>
      <w:r w:rsidR="00EB5726" w:rsidRPr="00C766DB">
        <w:rPr>
          <w:rFonts w:asciiTheme="minorEastAsia" w:hAnsiTheme="minorEastAsia" w:hint="eastAsia"/>
          <w:sz w:val="24"/>
        </w:rPr>
        <w:t>联合团委学生会举办各类</w:t>
      </w:r>
      <w:r w:rsidR="00CB12F3" w:rsidRPr="00C766DB">
        <w:rPr>
          <w:rFonts w:asciiTheme="minorEastAsia" w:hAnsiTheme="minorEastAsia" w:cs="仿宋_GB2312" w:hint="eastAsia"/>
          <w:sz w:val="24"/>
        </w:rPr>
        <w:t>节能宣传活动，深化师生头脑中的节能意识，养成良好的节能习惯。</w:t>
      </w:r>
      <w:bookmarkStart w:id="0" w:name="_GoBack"/>
      <w:bookmarkEnd w:id="0"/>
    </w:p>
    <w:sectPr w:rsidR="00CB12F3" w:rsidRPr="00C766DB" w:rsidSect="0043294A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ED650" w14:textId="77777777" w:rsidR="00433CE1" w:rsidRDefault="00433CE1">
      <w:r>
        <w:separator/>
      </w:r>
    </w:p>
  </w:endnote>
  <w:endnote w:type="continuationSeparator" w:id="0">
    <w:p w14:paraId="53CB632E" w14:textId="77777777" w:rsidR="00433CE1" w:rsidRDefault="004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0EA7" w14:textId="77777777" w:rsidR="00317391" w:rsidRDefault="00317391">
    <w:pPr>
      <w:pStyle w:val="a3"/>
      <w:jc w:val="center"/>
      <w:rPr>
        <w:sz w:val="21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EF37" w14:textId="77777777" w:rsidR="00433CE1" w:rsidRDefault="00433CE1">
      <w:r>
        <w:separator/>
      </w:r>
    </w:p>
  </w:footnote>
  <w:footnote w:type="continuationSeparator" w:id="0">
    <w:p w14:paraId="355427A3" w14:textId="77777777" w:rsidR="00433CE1" w:rsidRDefault="0043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1A3F5" w14:textId="77777777" w:rsidR="002D7BAA" w:rsidRDefault="002D7BAA" w:rsidP="002D7BA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E1FE0" w14:textId="77777777" w:rsidR="002D7BAA" w:rsidRDefault="002D7BAA" w:rsidP="002D7BA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3009"/>
    <w:multiLevelType w:val="hybridMultilevel"/>
    <w:tmpl w:val="EC6EF6E4"/>
    <w:lvl w:ilvl="0" w:tplc="FE186C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E5B12CB"/>
    <w:multiLevelType w:val="hybridMultilevel"/>
    <w:tmpl w:val="19FC3E56"/>
    <w:lvl w:ilvl="0" w:tplc="77D494B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516E4A"/>
    <w:rsid w:val="00020523"/>
    <w:rsid w:val="00021DA7"/>
    <w:rsid w:val="000E6B71"/>
    <w:rsid w:val="000F475A"/>
    <w:rsid w:val="000F647B"/>
    <w:rsid w:val="001121DA"/>
    <w:rsid w:val="0013050F"/>
    <w:rsid w:val="001411CA"/>
    <w:rsid w:val="00161681"/>
    <w:rsid w:val="00194F8E"/>
    <w:rsid w:val="001C13A0"/>
    <w:rsid w:val="001E4934"/>
    <w:rsid w:val="001F7E6F"/>
    <w:rsid w:val="002116B8"/>
    <w:rsid w:val="00231416"/>
    <w:rsid w:val="00244C52"/>
    <w:rsid w:val="00270D22"/>
    <w:rsid w:val="0029570C"/>
    <w:rsid w:val="002A504A"/>
    <w:rsid w:val="002D7BAA"/>
    <w:rsid w:val="002E540F"/>
    <w:rsid w:val="00317391"/>
    <w:rsid w:val="003218AA"/>
    <w:rsid w:val="0033277E"/>
    <w:rsid w:val="003544B9"/>
    <w:rsid w:val="003547B4"/>
    <w:rsid w:val="00385722"/>
    <w:rsid w:val="00416431"/>
    <w:rsid w:val="0043294A"/>
    <w:rsid w:val="00433CE1"/>
    <w:rsid w:val="004775F7"/>
    <w:rsid w:val="00490B0F"/>
    <w:rsid w:val="0051110F"/>
    <w:rsid w:val="00552B65"/>
    <w:rsid w:val="00576CA9"/>
    <w:rsid w:val="00583BC6"/>
    <w:rsid w:val="00587FB4"/>
    <w:rsid w:val="006376F8"/>
    <w:rsid w:val="00647EC0"/>
    <w:rsid w:val="006576FB"/>
    <w:rsid w:val="00696CA0"/>
    <w:rsid w:val="006D097E"/>
    <w:rsid w:val="00720A2A"/>
    <w:rsid w:val="00724B03"/>
    <w:rsid w:val="00744C97"/>
    <w:rsid w:val="0076350B"/>
    <w:rsid w:val="00767F79"/>
    <w:rsid w:val="007748B2"/>
    <w:rsid w:val="007E4DE3"/>
    <w:rsid w:val="008045B6"/>
    <w:rsid w:val="00840073"/>
    <w:rsid w:val="008A3235"/>
    <w:rsid w:val="008D76C3"/>
    <w:rsid w:val="009B5E00"/>
    <w:rsid w:val="009D5E21"/>
    <w:rsid w:val="009E3BB4"/>
    <w:rsid w:val="009E41B4"/>
    <w:rsid w:val="00A21FC3"/>
    <w:rsid w:val="00A50106"/>
    <w:rsid w:val="00AD1081"/>
    <w:rsid w:val="00B4475C"/>
    <w:rsid w:val="00B67342"/>
    <w:rsid w:val="00B92B1A"/>
    <w:rsid w:val="00B943E6"/>
    <w:rsid w:val="00C02E11"/>
    <w:rsid w:val="00C16063"/>
    <w:rsid w:val="00C31F84"/>
    <w:rsid w:val="00C51C0B"/>
    <w:rsid w:val="00C60E5F"/>
    <w:rsid w:val="00C766DB"/>
    <w:rsid w:val="00CB12F3"/>
    <w:rsid w:val="00CC45C2"/>
    <w:rsid w:val="00CC791F"/>
    <w:rsid w:val="00CD3449"/>
    <w:rsid w:val="00CD75DF"/>
    <w:rsid w:val="00CF42D9"/>
    <w:rsid w:val="00D11116"/>
    <w:rsid w:val="00D113A0"/>
    <w:rsid w:val="00D14871"/>
    <w:rsid w:val="00D6596F"/>
    <w:rsid w:val="00D80D6E"/>
    <w:rsid w:val="00DB1A1E"/>
    <w:rsid w:val="00DD7BCD"/>
    <w:rsid w:val="00DE3959"/>
    <w:rsid w:val="00E31DA5"/>
    <w:rsid w:val="00E32221"/>
    <w:rsid w:val="00E65469"/>
    <w:rsid w:val="00E86C04"/>
    <w:rsid w:val="00EB0298"/>
    <w:rsid w:val="00EB5726"/>
    <w:rsid w:val="00EB6180"/>
    <w:rsid w:val="00EC4D2B"/>
    <w:rsid w:val="00EC6F44"/>
    <w:rsid w:val="00F22E5A"/>
    <w:rsid w:val="00F5352A"/>
    <w:rsid w:val="00F557F4"/>
    <w:rsid w:val="00FD7802"/>
    <w:rsid w:val="00FE5B94"/>
    <w:rsid w:val="0BFD7042"/>
    <w:rsid w:val="18AA4E49"/>
    <w:rsid w:val="1B6A4A9D"/>
    <w:rsid w:val="22516E4A"/>
    <w:rsid w:val="244F2732"/>
    <w:rsid w:val="251D44EB"/>
    <w:rsid w:val="2E446315"/>
    <w:rsid w:val="33336212"/>
    <w:rsid w:val="3F046909"/>
    <w:rsid w:val="53FD69D4"/>
    <w:rsid w:val="55BC28FC"/>
    <w:rsid w:val="5BC17F4D"/>
    <w:rsid w:val="5BC96759"/>
    <w:rsid w:val="5D5574EF"/>
    <w:rsid w:val="62566F8E"/>
    <w:rsid w:val="6F2B4A33"/>
    <w:rsid w:val="7261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DFFE2"/>
  <w15:docId w15:val="{5A19A391-8C78-4C3C-89CB-1699DD89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29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329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43294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sid w:val="0043294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576FB"/>
    <w:pPr>
      <w:ind w:firstLineChars="200" w:firstLine="420"/>
    </w:pPr>
  </w:style>
  <w:style w:type="paragraph" w:styleId="a7">
    <w:name w:val="Balloon Text"/>
    <w:basedOn w:val="a"/>
    <w:link w:val="a8"/>
    <w:rsid w:val="00020523"/>
    <w:rPr>
      <w:sz w:val="18"/>
      <w:szCs w:val="18"/>
    </w:rPr>
  </w:style>
  <w:style w:type="character" w:customStyle="1" w:styleId="a8">
    <w:name w:val="批注框文本 字符"/>
    <w:basedOn w:val="a0"/>
    <w:link w:val="a7"/>
    <w:rsid w:val="0002052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rsid w:val="001616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61EC9F-1608-4625-A11A-DB13F195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凯哥是土贼</dc:creator>
  <cp:lastModifiedBy>DELL</cp:lastModifiedBy>
  <cp:revision>6</cp:revision>
  <dcterms:created xsi:type="dcterms:W3CDTF">2021-10-19T07:20:00Z</dcterms:created>
  <dcterms:modified xsi:type="dcterms:W3CDTF">2022-08-04T06:46:00Z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