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67" w:rsidRDefault="00683F67" w:rsidP="00683F67">
      <w:pPr>
        <w:ind w:leftChars="-135" w:left="-283" w:rightChars="-181" w:right="-3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附件2</w:t>
      </w:r>
    </w:p>
    <w:p w:rsidR="00683F67" w:rsidRDefault="00683F67" w:rsidP="00683F67">
      <w:pPr>
        <w:ind w:rightChars="-181" w:right="-380" w:firstLineChars="443" w:firstLine="930"/>
        <w:rPr>
          <w:rFonts w:ascii="宋体" w:hAnsi="宋体"/>
          <w:szCs w:val="21"/>
        </w:rPr>
      </w:pPr>
    </w:p>
    <w:p w:rsidR="00683F67" w:rsidRDefault="00683F67" w:rsidP="00683F67">
      <w:pPr>
        <w:ind w:rightChars="-181" w:right="-380" w:firstLineChars="443" w:firstLine="1245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2017届本科毕业生档案材料归档时间安排表</w:t>
      </w:r>
    </w:p>
    <w:p w:rsidR="00683F67" w:rsidRDefault="00683F67" w:rsidP="00683F67">
      <w:pPr>
        <w:widowControl/>
        <w:spacing w:line="360" w:lineRule="auto"/>
        <w:jc w:val="center"/>
        <w:rPr>
          <w:rFonts w:ascii="ˎ̥" w:eastAsia="宋体" w:hAnsi="ˎ̥" w:cs="宋体" w:hint="eastAsia"/>
          <w:b/>
          <w:bCs/>
          <w:kern w:val="0"/>
          <w:sz w:val="28"/>
          <w:szCs w:val="28"/>
        </w:rPr>
      </w:pPr>
    </w:p>
    <w:tbl>
      <w:tblPr>
        <w:tblStyle w:val="a5"/>
        <w:tblW w:w="8522" w:type="dxa"/>
        <w:tblLayout w:type="fixed"/>
        <w:tblLook w:val="04A0"/>
      </w:tblPr>
      <w:tblGrid>
        <w:gridCol w:w="721"/>
        <w:gridCol w:w="2588"/>
        <w:gridCol w:w="4147"/>
        <w:gridCol w:w="1066"/>
      </w:tblGrid>
      <w:tr w:rsidR="00683F67" w:rsidTr="00F46CBE">
        <w:tc>
          <w:tcPr>
            <w:tcW w:w="721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序号</w:t>
            </w:r>
          </w:p>
        </w:tc>
        <w:tc>
          <w:tcPr>
            <w:tcW w:w="2588" w:type="dxa"/>
          </w:tcPr>
          <w:p w:rsidR="00683F67" w:rsidRDefault="00683F67" w:rsidP="00F46CB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移交单位</w:t>
            </w:r>
          </w:p>
        </w:tc>
        <w:tc>
          <w:tcPr>
            <w:tcW w:w="4147" w:type="dxa"/>
          </w:tcPr>
          <w:p w:rsidR="00683F67" w:rsidRDefault="00683F67" w:rsidP="00F46CBE">
            <w:pPr>
              <w:widowControl/>
              <w:spacing w:line="360" w:lineRule="auto"/>
              <w:ind w:firstLineChars="200" w:firstLine="560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归档时间</w:t>
            </w:r>
          </w:p>
        </w:tc>
        <w:tc>
          <w:tcPr>
            <w:tcW w:w="1066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交接</w:t>
            </w:r>
          </w:p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地点</w:t>
            </w:r>
          </w:p>
        </w:tc>
      </w:tr>
      <w:tr w:rsidR="00683F67" w:rsidTr="00F46CBE">
        <w:tc>
          <w:tcPr>
            <w:tcW w:w="721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588" w:type="dxa"/>
          </w:tcPr>
          <w:p w:rsidR="00683F67" w:rsidRDefault="00683F67" w:rsidP="00F46CB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工商管理学院</w:t>
            </w:r>
          </w:p>
        </w:tc>
        <w:tc>
          <w:tcPr>
            <w:tcW w:w="4147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2017年6月12日上午</w:t>
            </w:r>
          </w:p>
        </w:tc>
        <w:tc>
          <w:tcPr>
            <w:tcW w:w="1066" w:type="dxa"/>
            <w:vMerge w:val="restart"/>
          </w:tcPr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</w:p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</w:p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</w:p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信息楼</w:t>
            </w:r>
            <w:r>
              <w:rPr>
                <w:rFonts w:ascii="宋体" w:hAnsi="宋体" w:cs="宋体" w:hint="eastAsia"/>
                <w:sz w:val="28"/>
                <w:szCs w:val="28"/>
              </w:rPr>
              <w:t>105室</w:t>
            </w:r>
          </w:p>
        </w:tc>
      </w:tr>
      <w:tr w:rsidR="00683F67" w:rsidTr="00F46CBE">
        <w:tc>
          <w:tcPr>
            <w:tcW w:w="721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588" w:type="dxa"/>
          </w:tcPr>
          <w:p w:rsidR="00683F67" w:rsidRDefault="00683F67" w:rsidP="00F46CB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会展旅游学院</w:t>
            </w:r>
          </w:p>
        </w:tc>
        <w:tc>
          <w:tcPr>
            <w:tcW w:w="4147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2017年6月12日下午</w:t>
            </w:r>
          </w:p>
        </w:tc>
        <w:tc>
          <w:tcPr>
            <w:tcW w:w="1066" w:type="dxa"/>
            <w:vMerge/>
          </w:tcPr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</w:p>
        </w:tc>
      </w:tr>
      <w:tr w:rsidR="00683F67" w:rsidTr="00F46CBE">
        <w:tc>
          <w:tcPr>
            <w:tcW w:w="721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588" w:type="dxa"/>
          </w:tcPr>
          <w:p w:rsidR="00683F67" w:rsidRDefault="00683F67" w:rsidP="00F46CB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商务信息学院</w:t>
            </w:r>
          </w:p>
        </w:tc>
        <w:tc>
          <w:tcPr>
            <w:tcW w:w="4147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2017年6月13日上午</w:t>
            </w:r>
          </w:p>
        </w:tc>
        <w:tc>
          <w:tcPr>
            <w:tcW w:w="1066" w:type="dxa"/>
            <w:vMerge/>
          </w:tcPr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</w:p>
        </w:tc>
      </w:tr>
      <w:tr w:rsidR="00683F67" w:rsidTr="00F46CBE">
        <w:tc>
          <w:tcPr>
            <w:tcW w:w="721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588" w:type="dxa"/>
          </w:tcPr>
          <w:p w:rsidR="00683F67" w:rsidRDefault="00683F67" w:rsidP="00F46CB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会计学院</w:t>
            </w:r>
          </w:p>
        </w:tc>
        <w:tc>
          <w:tcPr>
            <w:tcW w:w="4147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2017年6月13日下午</w:t>
            </w:r>
          </w:p>
        </w:tc>
        <w:tc>
          <w:tcPr>
            <w:tcW w:w="1066" w:type="dxa"/>
            <w:vMerge/>
          </w:tcPr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</w:p>
        </w:tc>
      </w:tr>
      <w:tr w:rsidR="00683F67" w:rsidTr="00F46CBE">
        <w:tc>
          <w:tcPr>
            <w:tcW w:w="721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588" w:type="dxa"/>
          </w:tcPr>
          <w:p w:rsidR="00683F67" w:rsidRDefault="00683F67" w:rsidP="00F46CB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法学院</w:t>
            </w:r>
          </w:p>
        </w:tc>
        <w:tc>
          <w:tcPr>
            <w:tcW w:w="4147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2017年6月14日上午</w:t>
            </w:r>
          </w:p>
        </w:tc>
        <w:tc>
          <w:tcPr>
            <w:tcW w:w="1066" w:type="dxa"/>
            <w:vMerge/>
          </w:tcPr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</w:p>
        </w:tc>
      </w:tr>
      <w:tr w:rsidR="00683F67" w:rsidTr="00F46CBE">
        <w:tc>
          <w:tcPr>
            <w:tcW w:w="721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588" w:type="dxa"/>
          </w:tcPr>
          <w:p w:rsidR="00683F67" w:rsidRDefault="00683F67" w:rsidP="00F46CB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国际商务外语学院</w:t>
            </w:r>
          </w:p>
        </w:tc>
        <w:tc>
          <w:tcPr>
            <w:tcW w:w="4147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2017年6月14日下午</w:t>
            </w:r>
          </w:p>
        </w:tc>
        <w:tc>
          <w:tcPr>
            <w:tcW w:w="1066" w:type="dxa"/>
            <w:vMerge/>
          </w:tcPr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</w:p>
        </w:tc>
      </w:tr>
      <w:tr w:rsidR="00683F67" w:rsidTr="00F46CBE">
        <w:tc>
          <w:tcPr>
            <w:tcW w:w="721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588" w:type="dxa"/>
          </w:tcPr>
          <w:p w:rsidR="00683F67" w:rsidRDefault="00683F67" w:rsidP="00F46CB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金融管理学院</w:t>
            </w:r>
          </w:p>
        </w:tc>
        <w:tc>
          <w:tcPr>
            <w:tcW w:w="4147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2017年6月15日</w:t>
            </w:r>
          </w:p>
        </w:tc>
        <w:tc>
          <w:tcPr>
            <w:tcW w:w="1066" w:type="dxa"/>
            <w:vMerge/>
          </w:tcPr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</w:p>
        </w:tc>
      </w:tr>
      <w:tr w:rsidR="00683F67" w:rsidTr="00F46CBE">
        <w:tc>
          <w:tcPr>
            <w:tcW w:w="721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588" w:type="dxa"/>
          </w:tcPr>
          <w:p w:rsidR="00683F67" w:rsidRDefault="00683F67" w:rsidP="00F46CBE">
            <w:pPr>
              <w:widowControl/>
              <w:spacing w:line="360" w:lineRule="auto"/>
              <w:jc w:val="center"/>
              <w:rPr>
                <w:rFonts w:ascii="ˎ̥" w:hAnsi="ˎ̥" w:cs="宋体" w:hint="eastAsia"/>
                <w:sz w:val="28"/>
                <w:szCs w:val="28"/>
              </w:rPr>
            </w:pPr>
            <w:r>
              <w:rPr>
                <w:rFonts w:ascii="ˎ̥" w:hAnsi="ˎ̥" w:cs="宋体" w:hint="eastAsia"/>
                <w:sz w:val="28"/>
                <w:szCs w:val="28"/>
              </w:rPr>
              <w:t>国际经贸学院</w:t>
            </w:r>
          </w:p>
        </w:tc>
        <w:tc>
          <w:tcPr>
            <w:tcW w:w="4147" w:type="dxa"/>
          </w:tcPr>
          <w:p w:rsidR="00683F67" w:rsidRDefault="00683F67" w:rsidP="00F46CBE">
            <w:pPr>
              <w:widowControl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2017年6月16日</w:t>
            </w:r>
          </w:p>
        </w:tc>
        <w:tc>
          <w:tcPr>
            <w:tcW w:w="1066" w:type="dxa"/>
            <w:vMerge/>
          </w:tcPr>
          <w:p w:rsidR="00683F67" w:rsidRDefault="00683F67" w:rsidP="00F46CBE">
            <w:pPr>
              <w:widowControl/>
              <w:spacing w:line="360" w:lineRule="auto"/>
              <w:rPr>
                <w:rFonts w:ascii="ˎ̥" w:hAnsi="ˎ̥" w:cs="宋体" w:hint="eastAsia"/>
                <w:sz w:val="28"/>
                <w:szCs w:val="28"/>
              </w:rPr>
            </w:pPr>
          </w:p>
        </w:tc>
      </w:tr>
    </w:tbl>
    <w:p w:rsidR="00683F67" w:rsidRDefault="00683F67" w:rsidP="00683F67">
      <w:pPr>
        <w:ind w:leftChars="-135" w:left="-283" w:rightChars="-181" w:right="-380"/>
        <w:rPr>
          <w:rFonts w:ascii="宋体" w:hAnsi="宋体"/>
          <w:szCs w:val="21"/>
        </w:rPr>
      </w:pPr>
    </w:p>
    <w:p w:rsidR="00F77F3C" w:rsidRDefault="00F77F3C"/>
    <w:sectPr w:rsidR="00F77F3C" w:rsidSect="005C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F3C" w:rsidRDefault="00F77F3C" w:rsidP="00683F67">
      <w:r>
        <w:separator/>
      </w:r>
    </w:p>
  </w:endnote>
  <w:endnote w:type="continuationSeparator" w:id="1">
    <w:p w:rsidR="00F77F3C" w:rsidRDefault="00F77F3C" w:rsidP="00683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F3C" w:rsidRDefault="00F77F3C" w:rsidP="00683F67">
      <w:r>
        <w:separator/>
      </w:r>
    </w:p>
  </w:footnote>
  <w:footnote w:type="continuationSeparator" w:id="1">
    <w:p w:rsidR="00F77F3C" w:rsidRDefault="00F77F3C" w:rsidP="00683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F67"/>
    <w:rsid w:val="00683F67"/>
    <w:rsid w:val="00F7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F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F67"/>
    <w:rPr>
      <w:sz w:val="18"/>
      <w:szCs w:val="18"/>
    </w:rPr>
  </w:style>
  <w:style w:type="table" w:styleId="a5">
    <w:name w:val="Table Grid"/>
    <w:basedOn w:val="a1"/>
    <w:qFormat/>
    <w:rsid w:val="00683F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Lenovo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2017-04-19T06:56:00Z</dcterms:created>
  <dcterms:modified xsi:type="dcterms:W3CDTF">2017-04-19T06:56:00Z</dcterms:modified>
</cp:coreProperties>
</file>