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eastAsia="仿宋_GB2312"/>
          <w:sz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关于开展</w:t>
      </w:r>
      <w:r>
        <w:rPr>
          <w:rFonts w:hint="eastAsia" w:ascii="Times New Roman" w:hAnsi="仿宋_GB2312" w:eastAsia="Times New Roman" w:cs="仿宋_GB2312"/>
          <w:b/>
          <w:bCs/>
          <w:sz w:val="44"/>
          <w:szCs w:val="44"/>
          <w:lang w:val="zh-CN" w:eastAsia="zh-CN" w:bidi="zh-CN"/>
        </w:rPr>
        <w:t>2020</w:t>
      </w:r>
      <w:r>
        <w:rPr>
          <w:rFonts w:hint="eastAsia" w:ascii="方正小标宋简体" w:hAnsi="方正小标宋简体" w:eastAsia="方正小标宋简体" w:cs="方正小标宋简体"/>
          <w:sz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上海对外经贸大学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学生会组织年终工作总结评估的通知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/>
        <w:textAlignment w:val="auto"/>
      </w:pPr>
      <w:r>
        <w:t>各</w:t>
      </w:r>
      <w:r>
        <w:rPr>
          <w:rFonts w:hint="eastAsia"/>
          <w:lang w:val="en-US" w:eastAsia="zh-CN"/>
        </w:rPr>
        <w:t>学院</w:t>
      </w:r>
      <w:r>
        <w:t>学生会、研究生会：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/>
        <w:jc w:val="both"/>
        <w:textAlignment w:val="auto"/>
      </w:pPr>
      <w:r>
        <w:t>为深入学习贯彻习近平新时代中国特色社会主义思想，贯彻落实习近平总书记贺信及全国学联二十七大会议精神，</w:t>
      </w:r>
      <w:r>
        <w:rPr>
          <w:rFonts w:hint="eastAsia"/>
          <w:lang w:val="en-US" w:eastAsia="zh-CN"/>
        </w:rPr>
        <w:t>发挥校学生会、研究生会对学院基层组织的指导，</w:t>
      </w:r>
      <w:r>
        <w:t>进一步推进</w:t>
      </w:r>
      <w:r>
        <w:rPr>
          <w:rFonts w:hint="eastAsia"/>
          <w:lang w:val="en-US" w:eastAsia="zh-CN"/>
        </w:rPr>
        <w:t>学院</w:t>
      </w:r>
      <w:r>
        <w:t>学生会、研究生会深化改革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校学生会和研究生会</w:t>
      </w:r>
      <w:r>
        <w:t>将对</w:t>
      </w:r>
      <w:r>
        <w:rPr>
          <w:rFonts w:hint="eastAsia"/>
          <w:lang w:val="en-US" w:eastAsia="zh-CN"/>
        </w:rPr>
        <w:t>各学院</w:t>
      </w:r>
      <w:r>
        <w:t>学生会、研究生会</w:t>
      </w:r>
      <w:r>
        <w:rPr>
          <w:rFonts w:ascii="Times New Roman" w:eastAsia="Times New Roman"/>
        </w:rPr>
        <w:t>2020</w:t>
      </w:r>
      <w:r>
        <w:t>年度工作开展情况进行总结评估</w:t>
      </w:r>
      <w:r>
        <w:rPr>
          <w:rFonts w:hint="eastAsia"/>
        </w:rPr>
        <w:t>，</w:t>
      </w:r>
      <w:r>
        <w:t>现将有关事项通知如下：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一、评估对象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/>
        <w:textAlignment w:val="auto"/>
      </w:pPr>
      <w:r>
        <w:rPr>
          <w:rFonts w:hint="eastAsia"/>
          <w:lang w:val="en-US" w:eastAsia="zh-CN"/>
        </w:rPr>
        <w:t>各学院</w:t>
      </w:r>
      <w:r>
        <w:t>学生会、研究生会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二、评估委员会组成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校党委学工部教师代表、校团委教师代表、各学院团组织负责人代表、校学生会和研究生会主席团成员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三</w:t>
      </w:r>
      <w:r>
        <w:rPr>
          <w:rFonts w:hint="eastAsia" w:ascii="黑体" w:eastAsia="黑体"/>
        </w:rPr>
        <w:t>、评估方式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</w:pPr>
      <w:r>
        <w:t>（一）评估方式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/>
        <w:jc w:val="both"/>
        <w:textAlignment w:val="auto"/>
        <w:rPr>
          <w:rFonts w:hint="default" w:eastAsia="仿宋_GB2312"/>
          <w:lang w:val="en-US" w:eastAsia="zh-CN"/>
        </w:rPr>
      </w:pPr>
      <w:r>
        <w:t>采用书面报告的方式进行评估。请各</w:t>
      </w:r>
      <w:r>
        <w:rPr>
          <w:rFonts w:hint="eastAsia"/>
          <w:lang w:val="en-US" w:eastAsia="zh-CN"/>
        </w:rPr>
        <w:t>学院</w:t>
      </w:r>
      <w:r>
        <w:t>学生会、研究生会对全年工作进行总结</w:t>
      </w:r>
      <w:r>
        <w:rPr>
          <w:rFonts w:hint="eastAsia"/>
        </w:rPr>
        <w:t>，</w:t>
      </w:r>
      <w:r>
        <w:t>形成书面报告（</w:t>
      </w:r>
      <w:r>
        <w:rPr>
          <w:rFonts w:hint="eastAsia"/>
          <w:lang w:val="en-US" w:eastAsia="zh-CN"/>
        </w:rPr>
        <w:t>各</w:t>
      </w:r>
      <w:r>
        <w:rPr>
          <w:rFonts w:ascii="Times New Roman" w:eastAsia="Times New Roman"/>
        </w:rPr>
        <w:t>2000</w:t>
      </w:r>
      <w:r>
        <w:t>字左右）。报告中应包括举措与成效、存在问题及困难和明年的工作计划三部分内容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着重体现出学院学生会、研究生会在深化改革方面的做法与成效，并由评估委员会对报告进行打分。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</w:pPr>
      <w:r>
        <w:t>（二）评估结果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  <w:rPr>
          <w:rFonts w:hint="default" w:eastAsia="仿宋_GB2312"/>
          <w:lang w:val="en-US" w:eastAsia="zh-CN"/>
        </w:rPr>
      </w:pPr>
      <w:r>
        <w:t>评估结果等次分为：优秀、合格、基本合格和不合格。</w:t>
      </w:r>
      <w:r>
        <w:rPr>
          <w:rFonts w:hint="eastAsia"/>
          <w:lang w:val="en-US" w:eastAsia="zh-CN"/>
        </w:rPr>
        <w:t>评估结果将作为学院“五四红旗团委”评选的重要指标之一。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四</w:t>
      </w:r>
      <w:r>
        <w:rPr>
          <w:rFonts w:hint="eastAsia" w:ascii="黑体" w:eastAsia="黑体"/>
        </w:rPr>
        <w:t>、材料提交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/>
        <w:jc w:val="both"/>
        <w:textAlignment w:val="auto"/>
      </w:pPr>
      <w:r>
        <w:t>请各</w:t>
      </w:r>
      <w:r>
        <w:rPr>
          <w:rFonts w:hint="eastAsia"/>
          <w:lang w:val="en-US" w:eastAsia="zh-CN"/>
        </w:rPr>
        <w:t>学院</w:t>
      </w:r>
      <w:r>
        <w:t>学生会、研究生会</w:t>
      </w:r>
      <w:r>
        <w:rPr>
          <w:b/>
          <w:bCs/>
        </w:rPr>
        <w:t>以</w:t>
      </w:r>
      <w:r>
        <w:rPr>
          <w:rFonts w:hint="eastAsia"/>
          <w:b/>
          <w:bCs/>
          <w:lang w:val="en-US" w:eastAsia="zh-CN"/>
        </w:rPr>
        <w:t>学院</w:t>
      </w:r>
      <w:r>
        <w:rPr>
          <w:b/>
          <w:bCs/>
        </w:rPr>
        <w:t>为单位</w:t>
      </w:r>
      <w:r>
        <w:t>于</w:t>
      </w:r>
      <w:r>
        <w:rPr>
          <w:rFonts w:ascii="Times New Roman" w:eastAsia="Times New Roman"/>
        </w:rPr>
        <w:t>2020</w:t>
      </w:r>
      <w:r>
        <w:t>年</w:t>
      </w:r>
      <w:r>
        <w:rPr>
          <w:rFonts w:hint="eastAsia" w:ascii="Times New Roman" w:eastAsia="Times New Roman"/>
          <w:lang w:val="en-US" w:eastAsia="zh-CN"/>
        </w:rPr>
        <w:t>1</w:t>
      </w:r>
      <w:r>
        <w:t>月</w:t>
      </w:r>
      <w:r>
        <w:rPr>
          <w:rFonts w:hint="eastAsia" w:ascii="Times New Roman" w:eastAsia="Times New Roman"/>
          <w:lang w:val="en-US" w:eastAsia="zh-CN"/>
        </w:rPr>
        <w:t>15</w:t>
      </w:r>
      <w:r>
        <w:t>日前将</w:t>
      </w:r>
      <w:r>
        <w:rPr>
          <w:rFonts w:hint="eastAsia"/>
          <w:lang w:val="en-US" w:eastAsia="zh-CN"/>
        </w:rPr>
        <w:t>两份</w:t>
      </w:r>
      <w:r>
        <w:t>工作总结报告报送</w:t>
      </w:r>
      <w:r>
        <w:rPr>
          <w:rFonts w:hint="eastAsia"/>
          <w:lang w:val="en-US" w:eastAsia="zh-CN"/>
        </w:rPr>
        <w:t>至评估委员会</w:t>
      </w:r>
      <w:r>
        <w:t>电子邮箱。</w:t>
      </w:r>
      <w:r>
        <w:rPr>
          <w:spacing w:val="-10"/>
        </w:rPr>
        <w:t>总结报告格式要求：纸张选用</w:t>
      </w:r>
      <w:r>
        <w:rPr>
          <w:rFonts w:ascii="Times New Roman" w:eastAsia="Times New Roman"/>
        </w:rPr>
        <w:t>A4</w:t>
      </w:r>
      <w:r>
        <w:rPr>
          <w:spacing w:val="-18"/>
        </w:rPr>
        <w:t>型，标题</w:t>
      </w:r>
      <w:bookmarkStart w:id="0" w:name="_GoBack"/>
      <w:bookmarkEnd w:id="0"/>
      <w:r>
        <w:rPr>
          <w:spacing w:val="-18"/>
        </w:rPr>
        <w:t>使用</w:t>
      </w:r>
      <w:r>
        <w:rPr>
          <w:rFonts w:ascii="Times New Roman" w:eastAsia="Times New Roman"/>
        </w:rPr>
        <w:t>2</w:t>
      </w:r>
      <w:r>
        <w:t>号方正小标宋简</w:t>
      </w:r>
      <w:r>
        <w:rPr>
          <w:spacing w:val="-17"/>
        </w:rPr>
        <w:t>体，副标题使用</w:t>
      </w:r>
      <w:r>
        <w:rPr>
          <w:rFonts w:ascii="Times New Roman" w:eastAsia="Times New Roman"/>
        </w:rPr>
        <w:t>3</w:t>
      </w:r>
      <w:r>
        <w:rPr>
          <w:spacing w:val="-4"/>
        </w:rPr>
        <w:t>号楷体-</w:t>
      </w:r>
      <w:r>
        <w:rPr>
          <w:rFonts w:ascii="Times New Roman" w:eastAsia="Times New Roman"/>
          <w:spacing w:val="-14"/>
        </w:rPr>
        <w:t>GB2312</w:t>
      </w:r>
      <w:r>
        <w:rPr>
          <w:spacing w:val="-4"/>
        </w:rPr>
        <w:t>，正文使用</w:t>
      </w:r>
      <w:r>
        <w:rPr>
          <w:rFonts w:ascii="Times New Roman" w:eastAsia="Times New Roman"/>
        </w:rPr>
        <w:t>3</w:t>
      </w:r>
      <w:r>
        <w:t>号仿宋-</w:t>
      </w:r>
      <w:r>
        <w:rPr>
          <w:rFonts w:ascii="Times New Roman" w:eastAsia="Times New Roman"/>
        </w:rPr>
        <w:t>GB2312</w:t>
      </w:r>
      <w:r>
        <w:rPr>
          <w:rFonts w:hint="eastAsia" w:ascii="Times New Roman" w:eastAsia="宋体"/>
          <w:lang w:eastAsia="zh-CN"/>
        </w:rPr>
        <w:t>，</w:t>
      </w:r>
      <w:r>
        <w:t>正文一级标题使用</w:t>
      </w:r>
      <w:r>
        <w:rPr>
          <w:rFonts w:ascii="Times New Roman" w:eastAsia="Times New Roman"/>
        </w:rPr>
        <w:t>3</w:t>
      </w:r>
      <w:r>
        <w:rPr>
          <w:spacing w:val="-8"/>
        </w:rPr>
        <w:t>号黑体，行间距设置为</w:t>
      </w:r>
      <w:r>
        <w:rPr>
          <w:rFonts w:ascii="Times New Roman" w:eastAsia="Times New Roman"/>
        </w:rPr>
        <w:t>29</w:t>
      </w:r>
      <w:r>
        <w:rPr>
          <w:spacing w:val="-8"/>
        </w:rPr>
        <w:t>磅；请勿插入图表或超链接。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/>
        <w:textAlignment w:val="auto"/>
        <w:rPr>
          <w:sz w:val="4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  <w:rPr>
          <w:rFonts w:hint="eastAsia" w:eastAsia="仿宋_GB2312"/>
          <w:lang w:val="en-US" w:eastAsia="zh-CN"/>
        </w:rPr>
      </w:pPr>
      <w:r>
        <w:t>联 系 人：</w:t>
      </w:r>
      <w:r>
        <w:rPr>
          <w:rFonts w:hint="eastAsia"/>
          <w:lang w:val="en-US" w:eastAsia="zh-CN"/>
        </w:rPr>
        <w:t>关印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  <w:rPr>
          <w:rFonts w:hint="default" w:ascii="Times New Roman" w:eastAsia="仿宋_GB2312"/>
          <w:lang w:val="en-US" w:eastAsia="zh-CN"/>
        </w:rPr>
      </w:pPr>
      <w:r>
        <w:t>联系电话：</w:t>
      </w:r>
      <w:r>
        <w:rPr>
          <w:rFonts w:hint="eastAsia" w:ascii="Times New Roman" w:eastAsia="宋体"/>
          <w:lang w:val="en-US" w:eastAsia="zh-CN"/>
        </w:rPr>
        <w:t>021-67703751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 w:firstLine="640" w:firstLineChars="200"/>
        <w:textAlignment w:val="auto"/>
        <w:rPr>
          <w:rFonts w:ascii="Times New Roman"/>
          <w:sz w:val="42"/>
        </w:rPr>
      </w:pPr>
      <w:r>
        <w:t>电子邮箱：</w:t>
      </w:r>
      <w:r>
        <w:rPr>
          <w:rFonts w:hint="eastAsia" w:ascii="Times New Roman" w:eastAsia="宋体"/>
          <w:lang w:val="en-US" w:eastAsia="zh-CN"/>
        </w:rPr>
        <w:t>suibepu@163.com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上海对外经贸大学学生会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上海对外经贸大学研究生会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2020</w:t>
      </w:r>
      <w:r>
        <w:rPr>
          <w:rFonts w:hint="eastAsia"/>
          <w:lang w:val="en-US" w:eastAsia="zh-CN"/>
        </w:rPr>
        <w:t>年</w:t>
      </w:r>
      <w:r>
        <w:rPr>
          <w:rFonts w:hint="eastAsia" w:ascii="Times New Roman" w:eastAsia="宋体"/>
          <w:lang w:val="en-US" w:eastAsia="zh-CN"/>
        </w:rPr>
        <w:t>12</w:t>
      </w:r>
      <w:r>
        <w:rPr>
          <w:rFonts w:hint="eastAsia"/>
          <w:lang w:val="en-US" w:eastAsia="zh-CN"/>
        </w:rPr>
        <w:t>月</w:t>
      </w:r>
      <w:r>
        <w:rPr>
          <w:rFonts w:hint="eastAsia" w:ascii="Times New Roman" w:eastAsia="宋体"/>
          <w:lang w:val="en-US" w:eastAsia="zh-CN"/>
        </w:rPr>
        <w:t>29</w:t>
      </w:r>
      <w:r>
        <w:rPr>
          <w:rFonts w:hint="eastAsia"/>
          <w:lang w:val="en-US" w:eastAsia="zh-CN"/>
        </w:rPr>
        <w:t>日</w:t>
      </w:r>
    </w:p>
    <w:sectPr>
      <w:footerReference r:id="rId3" w:type="default"/>
      <w:pgSz w:w="11910" w:h="16840"/>
      <w:pgMar w:top="1580" w:right="1380" w:bottom="2260" w:left="1600" w:header="0" w:footer="207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587584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9233535</wp:posOffset>
              </wp:positionV>
              <wp:extent cx="47117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3.45pt;margin-top:727.05pt;height:16.05pt;width:37.1pt;mso-position-horizontal-relative:page;mso-position-vertical-relative:page;z-index:-251728896;mso-width-relative:page;mso-height-relative:page;" filled="f" stroked="f" coordsize="21600,21600" o:gfxdata="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tMzza2gAAAA0BAAAPAAAAAAAA&#10;AAEAIAAAACIAAABkcnMvZG93bnJldi54bWxQSwECFAAUAAAACACHTuJABTtC+Z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17737"/>
    <w:rsid w:val="1EAD586A"/>
    <w:rsid w:val="28E70D1E"/>
    <w:rsid w:val="5ACA3232"/>
    <w:rsid w:val="621E71ED"/>
    <w:rsid w:val="65BF53C1"/>
    <w:rsid w:val="68A52844"/>
    <w:rsid w:val="722C5399"/>
    <w:rsid w:val="724C4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ScaleCrop>false</ScaleCrop>
  <LinksUpToDate>false</LinksUpToDate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2020-12-29T06:49:00Z</dcterms:created>
  <dc:creator>zhangwenjin</dc:creator>
  <cp:lastModifiedBy>戳</cp:lastModifiedBy>
  <dcterms:modified xsi:type="dcterms:W3CDTF">2020-12-29T07:59:45Z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2052-11.1.0.9998</vt:lpwstr>
  </property>
</Properties>
</file>