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ind w:left="120"/>
        <w:jc w:val="center"/>
        <w:rPr>
          <w:color w:val="333333"/>
        </w:rPr>
      </w:pPr>
    </w:p>
    <w:p>
      <w:pPr>
        <w:pStyle w:val="2"/>
        <w:spacing w:before="1"/>
        <w:jc w:val="center"/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</w:rPr>
        <w:t>关于全面加强</w:t>
      </w: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lang w:val="en-US" w:eastAsia="zh-CN"/>
        </w:rPr>
        <w:t>上海对外经贸大学</w:t>
      </w:r>
    </w:p>
    <w:p>
      <w:pPr>
        <w:pStyle w:val="2"/>
        <w:spacing w:before="1"/>
        <w:jc w:val="center"/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lang w:val="en-US" w:eastAsia="zh-CN"/>
        </w:rPr>
        <w:t>各学院</w:t>
      </w: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</w:rPr>
        <w:t>基层团支部学习的通知</w:t>
      </w:r>
    </w:p>
    <w:p>
      <w:pPr>
        <w:pStyle w:val="2"/>
        <w:spacing w:before="10"/>
        <w:rPr>
          <w:rFonts w:ascii="Arial Unicode M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0"/>
        <w:textAlignment w:val="auto"/>
      </w:pPr>
      <w:r>
        <w:rPr>
          <w:color w:val="333333"/>
        </w:rPr>
        <w:t>各</w:t>
      </w:r>
      <w:r>
        <w:rPr>
          <w:rFonts w:hint="eastAsia"/>
          <w:color w:val="333333"/>
          <w:lang w:val="en-US" w:eastAsia="zh-CN"/>
        </w:rPr>
        <w:t>学院团委、筹备组、直属团支部</w:t>
      </w:r>
      <w:r>
        <w:rPr>
          <w:color w:val="333333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640" w:firstLineChars="200"/>
        <w:textAlignment w:val="auto"/>
        <w:rPr>
          <w:color w:val="333333"/>
          <w:spacing w:val="-5"/>
        </w:rPr>
      </w:pPr>
      <w:r>
        <w:rPr>
          <w:color w:val="333333"/>
        </w:rPr>
        <w:t>为深入学习宣传贯</w:t>
      </w:r>
      <w:r>
        <w:fldChar w:fldCharType="begin"/>
      </w:r>
      <w:r>
        <w:instrText xml:space="preserve"> HYPERLINK "https://baike.sogou.com/lemma/ShowInnerLink.htm?lemmaId=50854&amp;amp;ss_c=ssc.citiao.link" \h </w:instrText>
      </w:r>
      <w:r>
        <w:fldChar w:fldCharType="separate"/>
      </w:r>
      <w:r>
        <w:rPr>
          <w:color w:val="333333"/>
        </w:rPr>
        <w:t>彻习近平</w:t>
      </w:r>
      <w:r>
        <w:rPr>
          <w:color w:val="333333"/>
        </w:rPr>
        <w:fldChar w:fldCharType="end"/>
      </w:r>
      <w:r>
        <w:fldChar w:fldCharType="begin"/>
      </w:r>
      <w:r>
        <w:instrText xml:space="preserve"> HYPERLINK "https://baike.sogou.com/lemma/ShowInnerLink.htm?lemmaId=166151221&amp;amp;ss_c=ssc.citiao.link" \h </w:instrText>
      </w:r>
      <w:r>
        <w:fldChar w:fldCharType="separate"/>
      </w:r>
      <w:r>
        <w:rPr>
          <w:color w:val="333333"/>
        </w:rPr>
        <w:t>新时代中国特色社会主义</w:t>
      </w:r>
      <w:r>
        <w:rPr>
          <w:color w:val="333333"/>
        </w:rPr>
        <w:fldChar w:fldCharType="end"/>
      </w:r>
      <w:r>
        <w:rPr>
          <w:color w:val="333333"/>
          <w:spacing w:val="-2"/>
          <w:w w:val="95"/>
        </w:rPr>
        <w:t>思想，引导广大青年学生“</w:t>
      </w:r>
      <w:r>
        <w:fldChar w:fldCharType="begin"/>
      </w:r>
      <w:r>
        <w:instrText xml:space="preserve"> HYPERLINK "https://baike.sogou.com/lemma/ShowInnerLink.htm?lemmaId=154941365&amp;amp;ss_c=ssc.citiao.link" \h </w:instrText>
      </w:r>
      <w:r>
        <w:fldChar w:fldCharType="separate"/>
      </w:r>
      <w:r>
        <w:rPr>
          <w:color w:val="333333"/>
          <w:w w:val="95"/>
        </w:rPr>
        <w:t>不忘初心</w:t>
      </w:r>
      <w:r>
        <w:rPr>
          <w:color w:val="333333"/>
          <w:w w:val="95"/>
        </w:rPr>
        <w:fldChar w:fldCharType="end"/>
      </w:r>
      <w:r>
        <w:rPr>
          <w:color w:val="333333"/>
          <w:spacing w:val="-2"/>
          <w:w w:val="95"/>
        </w:rPr>
        <w:t>、牢记使命”，切实增</w:t>
      </w:r>
      <w:r>
        <w:rPr>
          <w:color w:val="333333"/>
          <w:spacing w:val="-3"/>
          <w:w w:val="95"/>
        </w:rPr>
        <w:t>强“四个意识”、树立“四个自信”，坚定不移听党话、跟</w:t>
      </w:r>
      <w:r>
        <w:rPr>
          <w:color w:val="333333"/>
          <w:spacing w:val="-5"/>
        </w:rPr>
        <w:t>党走，</w:t>
      </w:r>
      <w:r>
        <w:rPr>
          <w:rFonts w:hint="eastAsia"/>
          <w:color w:val="333333"/>
          <w:spacing w:val="-5"/>
          <w:lang w:val="en-US" w:eastAsia="zh-CN"/>
        </w:rPr>
        <w:t>根据团市委统一安排，</w:t>
      </w:r>
      <w:r>
        <w:rPr>
          <w:color w:val="333333"/>
          <w:spacing w:val="-5"/>
        </w:rPr>
        <w:t>现决定在</w:t>
      </w:r>
      <w:r>
        <w:rPr>
          <w:rFonts w:hint="eastAsia"/>
          <w:color w:val="333333"/>
          <w:spacing w:val="-5"/>
          <w:lang w:val="en-US" w:eastAsia="zh-CN"/>
        </w:rPr>
        <w:t>各学院基层团支部</w:t>
      </w:r>
      <w:r>
        <w:rPr>
          <w:color w:val="333333"/>
          <w:spacing w:val="-5"/>
        </w:rPr>
        <w:t>开展常态化专项学习。具体学习要求如下：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一、近期重点学习内容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640" w:firstLineChars="200"/>
        <w:textAlignment w:val="auto"/>
        <w:rPr>
          <w:color w:val="333333"/>
        </w:rPr>
      </w:pPr>
      <w:r>
        <w:rPr>
          <w:rFonts w:hint="eastAsia"/>
          <w:color w:val="333333"/>
          <w:lang w:val="en-US" w:eastAsia="zh-CN"/>
        </w:rPr>
        <w:t xml:space="preserve">1. </w:t>
      </w:r>
      <w:r>
        <w:rPr>
          <w:color w:val="333333"/>
        </w:rPr>
        <w:t>党的十九届五中全会精神；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640" w:firstLineChars="200"/>
        <w:textAlignment w:val="auto"/>
        <w:rPr>
          <w:color w:val="333333"/>
        </w:rPr>
      </w:pPr>
      <w:r>
        <w:rPr>
          <w:rFonts w:hint="eastAsia"/>
          <w:color w:val="333333"/>
          <w:lang w:val="en-US" w:eastAsia="zh-CN"/>
        </w:rPr>
        <w:t xml:space="preserve">2. </w:t>
      </w:r>
      <w:r>
        <w:rPr>
          <w:color w:val="333333"/>
        </w:rPr>
        <w:t>习近平总书记在第三届进博会开幕式上的讲话精神；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640" w:firstLineChars="200"/>
        <w:textAlignment w:val="auto"/>
        <w:rPr>
          <w:color w:val="333333"/>
        </w:rPr>
      </w:pPr>
      <w:r>
        <w:rPr>
          <w:rFonts w:hint="eastAsia"/>
          <w:color w:val="333333"/>
          <w:lang w:val="en-US" w:eastAsia="zh-CN"/>
        </w:rPr>
        <w:t xml:space="preserve">3. </w:t>
      </w:r>
      <w:r>
        <w:rPr>
          <w:color w:val="333333"/>
        </w:rPr>
        <w:t>习近平总书记在浦东开发开放</w:t>
      </w:r>
      <w:r>
        <w:rPr>
          <w:rFonts w:hint="default" w:ascii="Times New Roman" w:hAnsi="Times New Roman" w:cs="Times New Roman"/>
          <w:color w:val="333333"/>
        </w:rPr>
        <w:t>30</w:t>
      </w:r>
      <w:r>
        <w:rPr>
          <w:color w:val="333333"/>
        </w:rPr>
        <w:t>周年大会上的讲话精神。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二、学习对象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640" w:firstLineChars="200"/>
        <w:textAlignment w:val="auto"/>
        <w:rPr>
          <w:color w:val="333333"/>
        </w:rPr>
      </w:pPr>
      <w:r>
        <w:rPr>
          <w:color w:val="333333"/>
        </w:rPr>
        <w:t>全体团员青年、团干部、团员发展对象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三、学习时间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640" w:firstLineChars="200"/>
        <w:textAlignment w:val="auto"/>
        <w:rPr>
          <w:color w:val="333333"/>
        </w:rPr>
      </w:pPr>
      <w:r>
        <w:rPr>
          <w:color w:val="333333"/>
        </w:rPr>
        <w:t>近期重点学习内容的时间为：即日起至</w:t>
      </w:r>
      <w:r>
        <w:rPr>
          <w:rFonts w:hint="default" w:ascii="Times New Roman" w:hAnsi="Times New Roman" w:cs="Times New Roman"/>
          <w:color w:val="333333"/>
        </w:rPr>
        <w:t>11</w:t>
      </w:r>
      <w:r>
        <w:rPr>
          <w:color w:val="333333"/>
        </w:rPr>
        <w:t>月底；其他重要会议、讲话精神等应开展常态化学习。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right="0"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四、学习方式及工作要求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right="0" w:firstLine="640" w:firstLineChars="200"/>
        <w:textAlignment w:val="auto"/>
        <w:rPr>
          <w:color w:val="333333"/>
        </w:rPr>
      </w:pPr>
      <w:r>
        <w:rPr>
          <w:color w:val="333333"/>
        </w:rPr>
        <w:t>以</w:t>
      </w:r>
      <w:r>
        <w:rPr>
          <w:b/>
          <w:bCs/>
          <w:color w:val="333333"/>
        </w:rPr>
        <w:t>团支部会议</w:t>
      </w:r>
      <w:r>
        <w:rPr>
          <w:color w:val="333333"/>
        </w:rPr>
        <w:t>为主要形式开展组织化集体学习，可结合主题团日、学习交流会、征文演讲等形式丰富学习载体，做到</w:t>
      </w:r>
      <w:r>
        <w:rPr>
          <w:b/>
          <w:bCs/>
          <w:color w:val="333333"/>
        </w:rPr>
        <w:t>团员青年全覆盖</w:t>
      </w:r>
      <w:r>
        <w:rPr>
          <w:color w:val="333333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640" w:firstLineChars="200"/>
        <w:textAlignment w:val="auto"/>
        <w:rPr>
          <w:color w:val="333333"/>
        </w:rPr>
      </w:pPr>
      <w:r>
        <w:rPr>
          <w:color w:val="333333"/>
        </w:rPr>
        <w:t>基层团支部认真开展学习是一项重要政治任务，是大抓基层、普遍激活团支部的一次成果检验，</w:t>
      </w:r>
      <w:r>
        <w:rPr>
          <w:rFonts w:hint="eastAsia"/>
          <w:color w:val="333333"/>
          <w:lang w:val="en-US" w:eastAsia="zh-CN"/>
        </w:rPr>
        <w:t>各学院</w:t>
      </w:r>
      <w:r>
        <w:rPr>
          <w:color w:val="333333"/>
        </w:rPr>
        <w:t>务必抓好落实。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640" w:firstLineChars="200"/>
        <w:textAlignment w:val="auto"/>
        <w:rPr>
          <w:rFonts w:hint="eastAsia" w:eastAsia="仿宋_GB2312"/>
          <w:color w:val="333333"/>
          <w:lang w:eastAsia="zh-CN"/>
        </w:rPr>
      </w:pPr>
      <w:r>
        <w:rPr>
          <w:color w:val="333333"/>
        </w:rPr>
        <w:t>请各</w:t>
      </w:r>
      <w:r>
        <w:rPr>
          <w:rFonts w:hint="eastAsia"/>
          <w:color w:val="333333"/>
          <w:lang w:val="en-US" w:eastAsia="zh-CN"/>
        </w:rPr>
        <w:t>学院团委、直属团支部、筹备组</w:t>
      </w:r>
      <w:r>
        <w:rPr>
          <w:color w:val="333333"/>
        </w:rPr>
        <w:t>于</w:t>
      </w:r>
      <w:r>
        <w:rPr>
          <w:rFonts w:hint="default" w:ascii="Times New Roman" w:hAnsi="Times New Roman" w:cs="Times New Roman"/>
          <w:b/>
          <w:bCs/>
          <w:color w:val="333333"/>
        </w:rPr>
        <w:t>11</w:t>
      </w:r>
      <w:r>
        <w:rPr>
          <w:b/>
          <w:bCs/>
          <w:color w:val="333333"/>
        </w:rPr>
        <w:t>月</w:t>
      </w:r>
      <w:r>
        <w:rPr>
          <w:rFonts w:hint="default" w:ascii="Times New Roman" w:hAnsi="Times New Roman" w:cs="Times New Roman"/>
          <w:b/>
          <w:bCs/>
          <w:color w:val="333333"/>
        </w:rPr>
        <w:t>2</w:t>
      </w:r>
      <w:r>
        <w:rPr>
          <w:rFonts w:hint="eastAsia" w:ascii="Times New Roman" w:hAnsi="Times New Roman" w:cs="Times New Roman"/>
          <w:b/>
          <w:bCs/>
          <w:color w:val="333333"/>
          <w:lang w:val="en-US" w:eastAsia="zh-CN"/>
        </w:rPr>
        <w:t>3</w:t>
      </w:r>
      <w:r>
        <w:rPr>
          <w:b/>
          <w:bCs/>
          <w:color w:val="333333"/>
        </w:rPr>
        <w:t>日（周</w:t>
      </w:r>
      <w:r>
        <w:rPr>
          <w:rFonts w:hint="eastAsia"/>
          <w:b/>
          <w:bCs/>
          <w:color w:val="333333"/>
          <w:lang w:val="en-US" w:eastAsia="zh-CN"/>
        </w:rPr>
        <w:t>一</w:t>
      </w:r>
      <w:r>
        <w:rPr>
          <w:b/>
          <w:bCs/>
          <w:color w:val="333333"/>
        </w:rPr>
        <w:t>）</w:t>
      </w:r>
      <w:r>
        <w:rPr>
          <w:b w:val="0"/>
          <w:bCs w:val="0"/>
          <w:color w:val="333333"/>
        </w:rPr>
        <w:t>前将《</w:t>
      </w:r>
      <w:r>
        <w:rPr>
          <w:rFonts w:hint="eastAsia"/>
          <w:b w:val="0"/>
          <w:bCs w:val="0"/>
          <w:color w:val="333333"/>
          <w:lang w:val="en-US" w:eastAsia="zh-CN"/>
        </w:rPr>
        <w:t>上海对外经贸大学</w:t>
      </w:r>
      <w:r>
        <w:rPr>
          <w:b w:val="0"/>
          <w:bCs w:val="0"/>
          <w:color w:val="333333"/>
        </w:rPr>
        <w:t>基层团支部学习情况统计表》及学习情况的总结（</w:t>
      </w:r>
      <w:r>
        <w:rPr>
          <w:rFonts w:hint="default" w:ascii="Times New Roman" w:hAnsi="Times New Roman" w:cs="Times New Roman"/>
          <w:b w:val="0"/>
          <w:bCs w:val="0"/>
          <w:color w:val="333333"/>
        </w:rPr>
        <w:t>1500</w:t>
      </w:r>
      <w:r>
        <w:rPr>
          <w:b w:val="0"/>
          <w:bCs w:val="0"/>
          <w:color w:val="333333"/>
        </w:rPr>
        <w:t>字左右）</w:t>
      </w:r>
      <w:r>
        <w:rPr>
          <w:color w:val="333333"/>
        </w:rPr>
        <w:t>发送至</w:t>
      </w:r>
      <w:r>
        <w:rPr>
          <w:rFonts w:hint="eastAsia"/>
          <w:color w:val="333333"/>
          <w:lang w:val="en-US" w:eastAsia="zh-CN"/>
        </w:rPr>
        <w:t>校团委</w:t>
      </w:r>
      <w:r>
        <w:rPr>
          <w:color w:val="333333"/>
        </w:rPr>
        <w:t>邮箱</w:t>
      </w:r>
      <w:r>
        <w:rPr>
          <w:color w:val="333333"/>
        </w:rPr>
        <w:fldChar w:fldCharType="begin"/>
      </w:r>
      <w:r>
        <w:rPr>
          <w:color w:val="333333"/>
        </w:rPr>
        <w:instrText xml:space="preserve"> HYPERLINK "mailto:xuexiaobu@126.com" \h </w:instrText>
      </w:r>
      <w:r>
        <w:rPr>
          <w:color w:val="333333"/>
        </w:rPr>
        <w:fldChar w:fldCharType="separate"/>
      </w:r>
      <w:r>
        <w:rPr>
          <w:rFonts w:hint="eastAsia"/>
          <w:color w:val="333333"/>
          <w:lang w:eastAsia="zh-CN"/>
        </w:rPr>
        <w:t>：</w:t>
      </w:r>
      <w:r>
        <w:rPr>
          <w:rFonts w:hint="eastAsia" w:ascii="Times New Roman" w:hAnsi="Times New Roman" w:cs="Times New Roman"/>
          <w:color w:val="333333"/>
          <w:lang w:val="en-US" w:eastAsia="zh-CN"/>
        </w:rPr>
        <w:t>suibetw</w:t>
      </w:r>
      <w:r>
        <w:rPr>
          <w:rFonts w:hint="default" w:ascii="Times New Roman" w:hAnsi="Times New Roman" w:cs="Times New Roman"/>
          <w:color w:val="333333"/>
        </w:rPr>
        <w:t>@126.com</w:t>
      </w:r>
      <w:r>
        <w:rPr>
          <w:color w:val="333333"/>
        </w:rPr>
        <w:t xml:space="preserve"> </w:t>
      </w:r>
      <w:r>
        <w:rPr>
          <w:color w:val="333333"/>
        </w:rPr>
        <w:fldChar w:fldCharType="end"/>
      </w:r>
      <w:r>
        <w:rPr>
          <w:rFonts w:hint="eastAsia"/>
          <w:color w:val="333333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0"/>
        <w:textAlignment w:val="auto"/>
        <w:rPr>
          <w:color w:val="333333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0"/>
        <w:textAlignment w:val="auto"/>
        <w:rPr>
          <w:color w:val="333333"/>
        </w:rPr>
      </w:pPr>
      <w:r>
        <w:rPr>
          <w:color w:val="333333"/>
        </w:rPr>
        <w:t>附件：</w:t>
      </w:r>
      <w:bookmarkStart w:id="0" w:name="_GoBack"/>
      <w:r>
        <w:rPr>
          <w:rFonts w:hint="eastAsia"/>
          <w:color w:val="333333"/>
          <w:lang w:val="en-US" w:eastAsia="zh-CN"/>
        </w:rPr>
        <w:t>上海对外经贸大学</w:t>
      </w:r>
      <w:r>
        <w:rPr>
          <w:color w:val="333333"/>
        </w:rPr>
        <w:t>基层团支部学习情况统计表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0"/>
        <w:textAlignment w:val="auto"/>
        <w:rPr>
          <w:color w:val="333333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333333"/>
          <w:lang w:val="en-US" w:eastAsia="zh-CN"/>
        </w:rPr>
      </w:pPr>
      <w:r>
        <w:rPr>
          <w:color w:val="333333"/>
        </w:rPr>
        <w:t>联系人</w:t>
      </w:r>
      <w:r>
        <w:rPr>
          <w:rFonts w:hint="eastAsia"/>
          <w:color w:val="333333"/>
          <w:lang w:eastAsia="zh-CN"/>
        </w:rPr>
        <w:t>：</w:t>
      </w:r>
      <w:r>
        <w:rPr>
          <w:rFonts w:hint="eastAsia"/>
          <w:color w:val="333333"/>
          <w:lang w:val="en-US" w:eastAsia="zh-CN"/>
        </w:rPr>
        <w:t>关印</w:t>
      </w:r>
      <w:r>
        <w:rPr>
          <w:color w:val="333333"/>
        </w:rPr>
        <w:t>，</w:t>
      </w:r>
      <w:r>
        <w:rPr>
          <w:rFonts w:hint="eastAsia" w:ascii="Times New Roman" w:hAnsi="Times New Roman" w:cs="Times New Roman"/>
          <w:color w:val="333333"/>
          <w:lang w:val="en-US" w:eastAsia="zh-CN"/>
        </w:rPr>
        <w:t>67703751</w:t>
      </w:r>
    </w:p>
    <w:p>
      <w:pPr>
        <w:pStyle w:val="2"/>
      </w:pPr>
    </w:p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0"/>
        <w:jc w:val="right"/>
        <w:textAlignment w:val="auto"/>
        <w:rPr>
          <w:rFonts w:hint="default"/>
          <w:color w:val="333333"/>
          <w:lang w:val="en-US" w:eastAsia="zh-CN"/>
        </w:rPr>
      </w:pPr>
      <w:r>
        <w:rPr>
          <w:color w:val="333333"/>
        </w:rPr>
        <w:t>共青团</w:t>
      </w:r>
      <w:r>
        <w:rPr>
          <w:rFonts w:hint="eastAsia"/>
          <w:color w:val="333333"/>
          <w:lang w:val="en-US" w:eastAsia="zh-CN"/>
        </w:rPr>
        <w:t>上海对外经贸大学委员会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right="0" w:firstLine="0"/>
        <w:jc w:val="center"/>
        <w:textAlignment w:val="auto"/>
        <w:rPr>
          <w:color w:val="333333"/>
        </w:rPr>
      </w:pPr>
      <w:r>
        <w:rPr>
          <w:rFonts w:hint="eastAsia"/>
          <w:color w:val="333333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color w:val="333333"/>
        </w:rPr>
        <w:t>2020</w:t>
      </w:r>
      <w:r>
        <w:rPr>
          <w:color w:val="333333"/>
        </w:rPr>
        <w:t>年</w:t>
      </w:r>
      <w:r>
        <w:rPr>
          <w:rFonts w:hint="default" w:ascii="Times New Roman" w:hAnsi="Times New Roman" w:cs="Times New Roman"/>
          <w:color w:val="333333"/>
        </w:rPr>
        <w:t>11</w:t>
      </w:r>
      <w:r>
        <w:rPr>
          <w:color w:val="333333"/>
        </w:rPr>
        <w:t>月</w:t>
      </w:r>
      <w:r>
        <w:rPr>
          <w:rFonts w:hint="default" w:ascii="Times New Roman" w:hAnsi="Times New Roman" w:cs="Times New Roman"/>
          <w:color w:val="333333"/>
        </w:rPr>
        <w:t>1</w:t>
      </w:r>
      <w:r>
        <w:rPr>
          <w:rFonts w:hint="eastAsia" w:ascii="Times New Roman" w:hAnsi="Times New Roman" w:cs="Times New Roman"/>
          <w:color w:val="333333"/>
          <w:lang w:val="en-US" w:eastAsia="zh-CN"/>
        </w:rPr>
        <w:t>7</w:t>
      </w:r>
      <w:r>
        <w:rPr>
          <w:color w:val="333333"/>
        </w:rPr>
        <w:t>日</w:t>
      </w:r>
    </w:p>
    <w:sectPr>
      <w:footerReference r:id="rId3" w:type="default"/>
      <w:pgSz w:w="11910" w:h="16840"/>
      <w:pgMar w:top="1500" w:right="1540" w:bottom="1160" w:left="1680" w:header="0" w:footer="97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586560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9935845</wp:posOffset>
              </wp:positionV>
              <wp:extent cx="1092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3pt;margin-top:782.35pt;height:11pt;width:8.6pt;mso-position-horizontal-relative:page;mso-position-vertical-relative:page;z-index:-251729920;mso-width-relative:page;mso-height-relative:page;" filled="f" stroked="f" coordsize="21600,21600" o:gfxdata="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P3nYfbaAAAADQEAAA8AAAAAAAAA&#10;AQAgAAAAIgAAAGRycy9kb3ducmV2LnhtbFBLAQIUABQAAAAIAIdO4kAFVRb6nQEAACMDAAAOAAAA&#10;AAAAAAEAIAAAACk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8222B"/>
    <w:rsid w:val="22E03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30"/>
      <w:ind w:left="1082" w:hanging="323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ScaleCrop>false</ScaleCrop>
  <LinksUpToDate>false</LinksUpToDate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2020-11-17T06:03:00Z</dcterms:created>
  <dc:creator>lenovo</dc:creator>
  <cp:lastModifiedBy>戳</cp:lastModifiedBy>
  <dcterms:modified xsi:type="dcterms:W3CDTF">2020-11-17T07:37:02Z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2020-11-17T00:00:00Z</vt:filetime>
  </property>
  <property fmtid="{D5CDD505-2E9C-101B-9397-08002B2CF9AE}" pid="5" name="KSOProductBuildVer">
    <vt:lpwstr>2052-11.1.0.9998</vt:lpwstr>
  </property>
</Properties>
</file>