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5"/>
        </w:tabs>
        <w:spacing w:line="540" w:lineRule="exact"/>
        <w:jc w:val="center"/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新进教师</w:t>
      </w:r>
      <w:r>
        <w:rPr>
          <w:rFonts w:hint="eastAsia" w:ascii="仿宋_GB2312" w:hAnsi="仿宋" w:eastAsia="仿宋_GB2312"/>
          <w:b/>
          <w:sz w:val="32"/>
          <w:szCs w:val="32"/>
        </w:rPr>
        <w:t>校本研修实施计划（2021年11月-12月）</w:t>
      </w:r>
    </w:p>
    <w:bookmarkEnd w:id="0"/>
    <w:tbl>
      <w:tblPr>
        <w:tblStyle w:val="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4"/>
        <w:gridCol w:w="151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9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151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培训</w:t>
            </w:r>
          </w:p>
          <w:p>
            <w:pPr>
              <w:spacing w:line="42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形式</w:t>
            </w:r>
          </w:p>
        </w:tc>
        <w:tc>
          <w:tcPr>
            <w:tcW w:w="130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场次</w:t>
            </w:r>
          </w:p>
          <w:p>
            <w:pPr>
              <w:spacing w:line="42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894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1.《习近平总书记教育重要论述讲义》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2.《中华人民共和国教育法》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3.教育部《关于高校教师师德失范行为处理的指导意见》（教师〔2018〕17号）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4.教育部《关于印发〈新时代高校教师职业行为十项准则〉的通知》（教师〔2018〕16号）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5.</w:t>
            </w:r>
            <w:r>
              <w:fldChar w:fldCharType="begin"/>
            </w:r>
            <w:r>
              <w:instrText xml:space="preserve"> HYPERLINK "https://jsgzb.tongji.edu.cn/b9/2f/c14641a178479/page.htm" \t "https://jsgzb.tongji.edu.cn/14641/_blank" \o "教育部关于印发《研究生导师指导行为准则》的通知"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教育部《关于印发〈研究生导师指导行为准则〉的通知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》（教研〔2020〕12号）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教师自学</w:t>
            </w:r>
          </w:p>
        </w:tc>
        <w:tc>
          <w:tcPr>
            <w:tcW w:w="13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52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参加十九届六中全会专题学习</w:t>
            </w:r>
          </w:p>
        </w:tc>
        <w:tc>
          <w:tcPr>
            <w:tcW w:w="151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讲座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52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师德典型和师德失范反面警示案例专题学习</w:t>
            </w:r>
          </w:p>
        </w:tc>
        <w:tc>
          <w:tcPr>
            <w:tcW w:w="151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讲座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1.师德师风建设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2.“四史”教育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3.教育教学理念培养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4.教学科研能力提升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5.信息技术能力应用能力提升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6.专业发展与职业规划能力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网络课程在线学习</w:t>
            </w:r>
          </w:p>
        </w:tc>
        <w:tc>
          <w:tcPr>
            <w:tcW w:w="13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52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参观校史馆、贸大文库</w:t>
            </w:r>
          </w:p>
        </w:tc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实地参观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与市教卫工作党委系统“优秀共产党员·师德标兵”、学校“师德先进”“教书育人贡献奖”“科研标兵”获得者进行座谈交流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座谈会</w:t>
            </w:r>
          </w:p>
        </w:tc>
        <w:tc>
          <w:tcPr>
            <w:tcW w:w="13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spacing w:line="52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接受带教导师指导，进行课堂听课</w:t>
            </w:r>
          </w:p>
        </w:tc>
        <w:tc>
          <w:tcPr>
            <w:tcW w:w="151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课堂观摩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4" w:type="dxa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参加集体备课、教研活动等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研讨活动</w:t>
            </w:r>
          </w:p>
        </w:tc>
        <w:tc>
          <w:tcPr>
            <w:tcW w:w="13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894" w:type="dxa"/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青年教师交流研讨</w:t>
            </w:r>
          </w:p>
        </w:tc>
        <w:tc>
          <w:tcPr>
            <w:tcW w:w="151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座谈会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894" w:type="dxa"/>
            <w:vAlign w:val="center"/>
          </w:tcPr>
          <w:p>
            <w:pPr>
              <w:spacing w:line="520" w:lineRule="exact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校园安全教育</w:t>
            </w:r>
          </w:p>
        </w:tc>
        <w:tc>
          <w:tcPr>
            <w:tcW w:w="15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讲座</w:t>
            </w:r>
          </w:p>
        </w:tc>
        <w:tc>
          <w:tcPr>
            <w:tcW w:w="130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1场</w:t>
            </w:r>
          </w:p>
        </w:tc>
      </w:tr>
    </w:tbl>
    <w:p>
      <w:pPr>
        <w:tabs>
          <w:tab w:val="left" w:pos="825"/>
        </w:tabs>
        <w:spacing w:line="4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备注：网络课程在线学习网址：https://www.enaea.edu.cn/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jMxNTkzMGVhOTZjYjVjMmFjYjhhYzU4NjQ0ZTEifQ=="/>
  </w:docVars>
  <w:rsids>
    <w:rsidRoot w:val="28D06949"/>
    <w:rsid w:val="28D06949"/>
    <w:rsid w:val="471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头样式"/>
    <w:basedOn w:val="1"/>
    <w:qFormat/>
    <w:uiPriority w:val="0"/>
    <w:pPr>
      <w:spacing w:before="100" w:beforeLines="100"/>
      <w:jc w:val="center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2022-08-05T02:01:00Z</dcterms:created>
  <dc:creator>居居</dc:creator>
  <cp:lastModifiedBy>居居</cp:lastModifiedBy>
  <dcterms:modified xsi:type="dcterms:W3CDTF">2022-08-05T02:02:38Z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FD3FA88C3233460D844E9DEBD19C11F5</vt:lpwstr>
  </property>
</Properties>
</file>