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bCs/>
          <w:sz w:val="28"/>
          <w:szCs w:val="28"/>
        </w:rPr>
      </w:pPr>
      <w:bookmarkStart w:id="0" w:name="_GoBack"/>
      <w:bookmarkEnd w:id="0"/>
    </w:p>
    <w:p>
      <w:pPr>
        <w:spacing w:line="440" w:lineRule="exact"/>
        <w:jc w:val="center"/>
        <w:rPr>
          <w:rFonts w:ascii="方正小标宋简体" w:hAnsi="华文中宋" w:eastAsia="方正小标宋简体"/>
          <w:bCs/>
          <w:sz w:val="32"/>
          <w:szCs w:val="36"/>
        </w:rPr>
      </w:pPr>
      <w:r>
        <w:rPr>
          <w:rFonts w:hint="eastAsia" w:ascii="方正小标宋简体" w:hAnsi="华文中宋" w:eastAsia="方正小标宋简体"/>
          <w:bCs/>
          <w:sz w:val="32"/>
          <w:szCs w:val="36"/>
        </w:rPr>
        <w:t>关于主题团日活动总结材料及文化作品的评分说明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</w:t>
      </w:r>
      <w:r>
        <w:rPr>
          <w:rFonts w:ascii="黑体" w:hAnsi="黑体" w:eastAsia="黑体"/>
          <w:bCs/>
          <w:sz w:val="28"/>
          <w:szCs w:val="28"/>
        </w:rPr>
        <w:t>、团日活动总结材料</w:t>
      </w:r>
      <w:r>
        <w:rPr>
          <w:rFonts w:hint="eastAsia" w:ascii="黑体" w:hAnsi="黑体" w:eastAsia="黑体"/>
          <w:bCs/>
          <w:sz w:val="28"/>
          <w:szCs w:val="28"/>
        </w:rPr>
        <w:t>（90</w:t>
      </w:r>
      <w:r>
        <w:rPr>
          <w:rFonts w:ascii="黑体" w:hAnsi="黑体" w:eastAsia="黑体"/>
          <w:bCs/>
          <w:sz w:val="28"/>
          <w:szCs w:val="28"/>
        </w:rPr>
        <w:t>%）</w:t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1．主题和立意（20%）：团支部的活动与所要求主题的切合程度。</w:t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2．活动的内容（2</w:t>
      </w:r>
      <w:r>
        <w:rPr>
          <w:rFonts w:ascii="仿宋_GB2312" w:eastAsia="仿宋_GB2312"/>
          <w:bCs/>
          <w:sz w:val="28"/>
          <w:szCs w:val="28"/>
        </w:rPr>
        <w:t>5</w:t>
      </w:r>
      <w:r>
        <w:rPr>
          <w:rFonts w:hint="eastAsia" w:ascii="仿宋_GB2312" w:eastAsia="仿宋_GB2312"/>
          <w:bCs/>
          <w:sz w:val="28"/>
          <w:szCs w:val="28"/>
        </w:rPr>
        <w:t>%）：活动内容是否丰富，活动能否走出校园、能否产生一定的社会影响；另外也会通过材料中的图片来判断活动的真实性以及参与度。</w:t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3．活动创新度（</w:t>
      </w:r>
      <w:r>
        <w:rPr>
          <w:rFonts w:ascii="仿宋_GB2312" w:eastAsia="仿宋_GB2312"/>
          <w:bCs/>
          <w:sz w:val="28"/>
          <w:szCs w:val="28"/>
        </w:rPr>
        <w:t>2</w:t>
      </w:r>
      <w:r>
        <w:rPr>
          <w:rFonts w:hint="eastAsia" w:ascii="仿宋_GB2312" w:eastAsia="仿宋_GB2312"/>
          <w:bCs/>
          <w:sz w:val="28"/>
          <w:szCs w:val="28"/>
        </w:rPr>
        <w:t>0%）：围绕主题，能否发挥创新性思维，做到形式与内容的新颖独特，保证活动的多角度开展，形式的多样化进行。</w:t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4．材料的制作（20%）：此处并非指材料做的越华丽越好，但也不能过于粗糙。材料制作应简洁大方干净；要能够清楚反应整个团日活动的思路，计划总结完整，并且配有一定数量的图片（9张以上）说明。</w:t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5</w:t>
      </w:r>
      <w:r>
        <w:rPr>
          <w:rFonts w:hint="eastAsia" w:ascii="仿宋_GB2312" w:eastAsia="仿宋_GB2312"/>
          <w:bCs/>
          <w:sz w:val="28"/>
          <w:szCs w:val="28"/>
        </w:rPr>
        <w:t>．网络</w:t>
      </w:r>
      <w:r>
        <w:rPr>
          <w:rFonts w:ascii="仿宋_GB2312" w:eastAsia="仿宋_GB2312"/>
          <w:bCs/>
          <w:sz w:val="28"/>
          <w:szCs w:val="28"/>
        </w:rPr>
        <w:t>平台（</w:t>
      </w:r>
      <w:r>
        <w:rPr>
          <w:rFonts w:hint="eastAsia" w:ascii="仿宋_GB2312" w:eastAsia="仿宋_GB2312"/>
          <w:bCs/>
          <w:sz w:val="28"/>
          <w:szCs w:val="28"/>
        </w:rPr>
        <w:t>5</w:t>
      </w:r>
      <w:r>
        <w:rPr>
          <w:rFonts w:ascii="仿宋_GB2312" w:eastAsia="仿宋_GB2312"/>
          <w:bCs/>
          <w:sz w:val="28"/>
          <w:szCs w:val="28"/>
        </w:rPr>
        <w:t>%）</w:t>
      </w:r>
      <w:r>
        <w:rPr>
          <w:rFonts w:hint="eastAsia" w:ascii="仿宋_GB2312" w:eastAsia="仿宋_GB2312"/>
          <w:bCs/>
          <w:sz w:val="28"/>
          <w:szCs w:val="28"/>
        </w:rPr>
        <w:t>积极参与“易班”平台建设，在材料中有所体现，并取得一定影响力及成效的团支部为上报的优先考虑对象。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</w:t>
      </w:r>
      <w:r>
        <w:rPr>
          <w:rFonts w:ascii="黑体" w:hAnsi="黑体" w:eastAsia="黑体"/>
          <w:bCs/>
          <w:sz w:val="28"/>
          <w:szCs w:val="28"/>
        </w:rPr>
        <w:t>、</w:t>
      </w:r>
      <w:r>
        <w:rPr>
          <w:rFonts w:hint="eastAsia" w:ascii="黑体" w:hAnsi="黑体" w:eastAsia="黑体"/>
          <w:bCs/>
          <w:sz w:val="28"/>
          <w:szCs w:val="28"/>
        </w:rPr>
        <w:t>电子</w:t>
      </w:r>
      <w:r>
        <w:rPr>
          <w:rFonts w:ascii="黑体" w:hAnsi="黑体" w:eastAsia="黑体"/>
          <w:bCs/>
          <w:sz w:val="28"/>
          <w:szCs w:val="28"/>
        </w:rPr>
        <w:t>文化作品</w:t>
      </w:r>
      <w:r>
        <w:rPr>
          <w:rFonts w:hint="eastAsia" w:ascii="黑体" w:hAnsi="黑体" w:eastAsia="黑体"/>
          <w:bCs/>
          <w:sz w:val="28"/>
          <w:szCs w:val="28"/>
        </w:rPr>
        <w:t>（10</w:t>
      </w:r>
      <w:r>
        <w:rPr>
          <w:rFonts w:ascii="黑体" w:hAnsi="黑体" w:eastAsia="黑体"/>
          <w:bCs/>
          <w:sz w:val="28"/>
          <w:szCs w:val="28"/>
        </w:rPr>
        <w:t>%）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电子文化作品（10</w:t>
      </w:r>
      <w:r>
        <w:rPr>
          <w:rFonts w:ascii="仿宋_GB2312" w:eastAsia="仿宋_GB2312"/>
          <w:bCs/>
          <w:sz w:val="28"/>
          <w:szCs w:val="28"/>
        </w:rPr>
        <w:t>%）</w:t>
      </w:r>
      <w:r>
        <w:rPr>
          <w:rFonts w:hint="eastAsia" w:ascii="仿宋_GB2312" w:eastAsia="仿宋_GB2312"/>
          <w:bCs/>
          <w:sz w:val="28"/>
          <w:szCs w:val="28"/>
        </w:rPr>
        <w:t>：</w:t>
      </w:r>
      <w:r>
        <w:rPr>
          <w:rFonts w:ascii="仿宋_GB2312" w:eastAsia="仿宋_GB2312"/>
          <w:bCs/>
          <w:sz w:val="28"/>
          <w:szCs w:val="28"/>
        </w:rPr>
        <w:t>文化作品能够体现主题，围绕主题</w:t>
      </w:r>
      <w:r>
        <w:rPr>
          <w:rFonts w:hint="eastAsia" w:ascii="仿宋_GB2312" w:eastAsia="仿宋_GB2312"/>
          <w:bCs/>
          <w:sz w:val="28"/>
          <w:szCs w:val="28"/>
        </w:rPr>
        <w:t>做出</w:t>
      </w:r>
      <w:r>
        <w:rPr>
          <w:rFonts w:ascii="仿宋_GB2312" w:eastAsia="仿宋_GB2312"/>
          <w:bCs/>
          <w:sz w:val="28"/>
          <w:szCs w:val="28"/>
        </w:rPr>
        <w:t>优质的产品。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apple</cp:lastModifiedBy>
  <dcterms:modified xsi:type="dcterms:W3CDTF">2019-10-22T16:35:31Z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