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华文中宋" w:eastAsia="方正小标宋简体"/>
          <w:bCs/>
          <w:sz w:val="32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2"/>
          <w:szCs w:val="36"/>
        </w:rPr>
        <w:t>依法治校创建工作理论知识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（文件偏长，以下为网盘链接和二维码，请各支部自行下载）</w:t>
      </w:r>
    </w:p>
    <w:p>
      <w:pPr>
        <w:spacing w:line="440" w:lineRule="exact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440" w:lineRule="exact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链接：https://pan.baidu.com/s/1XtvGPY9QfM_SDmR6ENJEFw </w:t>
      </w:r>
    </w:p>
    <w:p>
      <w:pPr>
        <w:spacing w:line="440" w:lineRule="exact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提取码：8f57 </w:t>
      </w:r>
    </w:p>
    <w:p>
      <w:pPr>
        <w:spacing w:line="440" w:lineRule="exact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440" w:lineRule="exact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jc w:val="left"/>
        <w:rPr>
          <w:rFonts w:ascii="仿宋" w:hAnsi="仿宋" w:eastAsia="仿宋" w:cs="仿宋"/>
          <w:bCs/>
          <w:sz w:val="32"/>
          <w:szCs w:val="36"/>
        </w:rPr>
      </w:pPr>
      <w:r>
        <w:rPr>
          <w:rFonts w:hint="eastAsia" w:ascii="仿宋" w:hAnsi="仿宋" w:eastAsia="仿宋" w:cs="仿宋"/>
          <w:bCs/>
          <w:sz w:val="32"/>
          <w:szCs w:val="36"/>
        </w:rPr>
        <w:drawing>
          <wp:inline distT="0" distB="0" distL="114300" distR="114300">
            <wp:extent cx="2667000" cy="2667000"/>
            <wp:effectExtent l="0" t="0" r="0" b="0"/>
            <wp:docPr id="18" name="图片 18" descr="团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团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