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上海对外经贸大学核心设备维保服务项目采购需求</w:t>
      </w:r>
    </w:p>
    <w:p/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一、采购项目建设方案，需实现的功能或目标</w:t>
      </w:r>
    </w:p>
    <w:p>
      <w:pPr>
        <w:pStyle w:val="13"/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核心交换机维保（2台华为S</w:t>
      </w:r>
      <w:r>
        <w:rPr>
          <w:sz w:val="24"/>
        </w:rPr>
        <w:t>12712</w:t>
      </w:r>
      <w:r>
        <w:rPr>
          <w:rFonts w:hint="eastAsia"/>
          <w:sz w:val="24"/>
        </w:rPr>
        <w:t>）至202</w:t>
      </w:r>
      <w:r>
        <w:rPr>
          <w:sz w:val="24"/>
        </w:rPr>
        <w:t>2</w:t>
      </w:r>
      <w:r>
        <w:rPr>
          <w:rFonts w:hint="eastAsia"/>
          <w:sz w:val="24"/>
        </w:rPr>
        <w:t>年9月25日到期</w:t>
      </w:r>
    </w:p>
    <w:p>
      <w:pPr>
        <w:pStyle w:val="13"/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学校DNS设备（2台ZDNST5100）设备维保至202</w:t>
      </w:r>
      <w:r>
        <w:rPr>
          <w:sz w:val="24"/>
        </w:rPr>
        <w:t>2</w:t>
      </w:r>
      <w:r>
        <w:rPr>
          <w:rFonts w:hint="eastAsia"/>
          <w:sz w:val="24"/>
        </w:rPr>
        <w:t>年9月1日到期</w:t>
      </w:r>
    </w:p>
    <w:p>
      <w:pPr>
        <w:pStyle w:val="13"/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学校灾备设备（</w:t>
      </w:r>
      <w:r>
        <w:rPr>
          <w:sz w:val="24"/>
        </w:rPr>
        <w:t>1</w:t>
      </w:r>
      <w:r>
        <w:rPr>
          <w:rFonts w:hint="eastAsia"/>
          <w:sz w:val="24"/>
        </w:rPr>
        <w:t>台爱数AnyBackup vx1200）维保至202</w:t>
      </w:r>
      <w:r>
        <w:rPr>
          <w:sz w:val="24"/>
        </w:rPr>
        <w:t>2</w:t>
      </w:r>
      <w:r>
        <w:rPr>
          <w:rFonts w:hint="eastAsia"/>
          <w:sz w:val="24"/>
        </w:rPr>
        <w:t>年9月1日</w:t>
      </w:r>
      <w:r>
        <w:rPr>
          <w:sz w:val="24"/>
        </w:rPr>
        <w:t xml:space="preserve"> </w:t>
      </w:r>
      <w:r>
        <w:rPr>
          <w:rFonts w:hint="eastAsia"/>
          <w:sz w:val="24"/>
        </w:rPr>
        <w:t>到期</w:t>
      </w:r>
    </w:p>
    <w:p>
      <w:pPr>
        <w:pStyle w:val="13"/>
        <w:spacing w:line="360" w:lineRule="auto"/>
        <w:ind w:left="9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以上设备需经销商采购一年原厂维保服务，详细要求见附件。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二、采购项目建设需满足的技术规格、质量、安全、物理特性等要求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所有设备一年原厂维保服务，一年2次原厂巡检服务，并提供原厂巡检单。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重大活动经销商提供工程师进行现场保障。</w:t>
      </w:r>
      <w:bookmarkStart w:id="0" w:name="_GoBack"/>
      <w:bookmarkEnd w:id="0"/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三、合同款项的支付方式、时间、条件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合同签订后，拿到厂商原厂维保证明（4</w:t>
      </w:r>
      <w:r>
        <w:rPr>
          <w:sz w:val="24"/>
        </w:rPr>
        <w:t>00</w:t>
      </w:r>
      <w:r>
        <w:rPr>
          <w:rFonts w:hint="eastAsia"/>
          <w:sz w:val="24"/>
        </w:rPr>
        <w:t>或公司盖章件）后1</w:t>
      </w:r>
      <w:r>
        <w:rPr>
          <w:sz w:val="24"/>
        </w:rPr>
        <w:t>0</w:t>
      </w:r>
      <w:r>
        <w:rPr>
          <w:rFonts w:hint="eastAsia"/>
          <w:sz w:val="24"/>
        </w:rPr>
        <w:t>个工作日内支付5</w:t>
      </w:r>
      <w:r>
        <w:rPr>
          <w:sz w:val="24"/>
        </w:rPr>
        <w:t>0</w:t>
      </w:r>
      <w:r>
        <w:rPr>
          <w:rFonts w:hint="eastAsia"/>
          <w:sz w:val="24"/>
        </w:rPr>
        <w:t>%款项，中期验收后支付剩余5</w:t>
      </w:r>
      <w:r>
        <w:rPr>
          <w:sz w:val="24"/>
        </w:rPr>
        <w:t>0%</w:t>
      </w:r>
      <w:r>
        <w:rPr>
          <w:rFonts w:hint="eastAsia"/>
          <w:sz w:val="24"/>
        </w:rPr>
        <w:t>尾款。如遇寒暑假，适当延后付款时间。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五、项目验收方法或标准</w:t>
      </w:r>
    </w:p>
    <w:p>
      <w:pPr>
        <w:spacing w:line="360" w:lineRule="auto"/>
        <w:ind w:firstLine="408"/>
        <w:rPr>
          <w:sz w:val="24"/>
        </w:rPr>
      </w:pPr>
      <w:r>
        <w:rPr>
          <w:rFonts w:hint="eastAsia"/>
          <w:sz w:val="24"/>
        </w:rPr>
        <w:t>专家验收。</w:t>
      </w:r>
    </w:p>
    <w:p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ind w:firstLine="408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附件1：核心交换机2台维保要求</w:t>
      </w:r>
    </w:p>
    <w:p>
      <w:pPr>
        <w:pStyle w:val="13"/>
        <w:numPr>
          <w:ilvl w:val="0"/>
          <w:numId w:val="2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设备维保必须由原厂提供</w:t>
      </w:r>
      <w:r>
        <w:rPr>
          <w:rFonts w:ascii="仿宋" w:hAnsi="仿宋" w:eastAsia="仿宋"/>
          <w:sz w:val="24"/>
          <w:szCs w:val="24"/>
        </w:rPr>
        <w:t xml:space="preserve"> </w:t>
      </w:r>
    </w:p>
    <w:p>
      <w:pPr>
        <w:pStyle w:val="13"/>
        <w:numPr>
          <w:ilvl w:val="0"/>
          <w:numId w:val="2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维护周期：</w:t>
      </w:r>
    </w:p>
    <w:p>
      <w:pPr>
        <w:pStyle w:val="13"/>
        <w:spacing w:line="360" w:lineRule="auto"/>
        <w:ind w:left="420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年9月26日至202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年9月25日。</w:t>
      </w:r>
    </w:p>
    <w:p>
      <w:pPr>
        <w:pStyle w:val="13"/>
        <w:numPr>
          <w:ilvl w:val="0"/>
          <w:numId w:val="2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维护设备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2704"/>
        <w:gridCol w:w="347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3472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描述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ET1BS12712S0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S12712总装机箱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ET1D2G48TEA0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48端口十兆/百兆/千兆以太网电接口板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ET1D2X48SEC0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48端口万兆以太网光接口板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ET1D2G48SX1E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48端口百兆/千兆以太网光接口板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MP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UA000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S12712主控处理单元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ET1D2SFUA000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S12712交换网单元A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ET1BS12712S0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S12712总装机箱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ET1D2G48TEA0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48端口十兆/百兆/千兆以太网电接口板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ET1D2X48SEC0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48端口万兆以太网光接口板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MP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UA000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S12712主控处理单元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704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ET1D2SFUA000</w:t>
            </w:r>
          </w:p>
        </w:tc>
        <w:tc>
          <w:tcPr>
            <w:tcW w:w="347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S12712交换网单元A</w:t>
            </w:r>
          </w:p>
        </w:tc>
        <w:tc>
          <w:tcPr>
            <w:tcW w:w="1701" w:type="dxa"/>
          </w:tcPr>
          <w:p>
            <w:pPr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pStyle w:val="13"/>
        <w:numPr>
          <w:ilvl w:val="0"/>
          <w:numId w:val="2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维护服务：</w:t>
      </w:r>
    </w:p>
    <w:p>
      <w:pPr>
        <w:numPr>
          <w:ilvl w:val="0"/>
          <w:numId w:val="3"/>
        </w:numPr>
        <w:tabs>
          <w:tab w:val="left" w:pos="1038"/>
        </w:tabs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7×24小时华为原厂400热线受理、远程问题处理、在线技术支持。</w:t>
      </w:r>
    </w:p>
    <w:p>
      <w:pPr>
        <w:numPr>
          <w:ilvl w:val="0"/>
          <w:numId w:val="3"/>
        </w:numPr>
        <w:tabs>
          <w:tab w:val="left" w:pos="1038"/>
        </w:tabs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全年7×24×4小时现场服务，维修人员接到电话后，4小时到现场，如无法维修，第二天备件到现场。</w:t>
      </w:r>
    </w:p>
    <w:p>
      <w:pPr>
        <w:pStyle w:val="13"/>
        <w:numPr>
          <w:ilvl w:val="0"/>
          <w:numId w:val="3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一年2次设备巡检，提供华为原厂现场技术服务单。</w:t>
      </w: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</w:p>
    <w:p>
      <w:pPr>
        <w:widowControl/>
        <w:jc w:val="left"/>
        <w:rPr>
          <w:sz w:val="24"/>
        </w:rPr>
      </w:pPr>
      <w:r>
        <w:rPr>
          <w:rFonts w:hint="eastAsia" w:ascii="仿宋" w:hAnsi="仿宋" w:eastAsia="仿宋"/>
          <w:sz w:val="24"/>
          <w:szCs w:val="24"/>
        </w:rPr>
        <w:t>附件2：DNS设备维保要求</w:t>
      </w:r>
    </w:p>
    <w:p>
      <w:pPr>
        <w:pStyle w:val="13"/>
        <w:numPr>
          <w:ilvl w:val="0"/>
          <w:numId w:val="4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设备维保必须由原厂提供。</w:t>
      </w:r>
    </w:p>
    <w:p>
      <w:pPr>
        <w:pStyle w:val="13"/>
        <w:numPr>
          <w:ilvl w:val="0"/>
          <w:numId w:val="4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维护周期：202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年9月1日至202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 9月1日。</w:t>
      </w:r>
    </w:p>
    <w:p>
      <w:pPr>
        <w:pStyle w:val="13"/>
        <w:numPr>
          <w:ilvl w:val="0"/>
          <w:numId w:val="4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维护设备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444"/>
        <w:gridCol w:w="2977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DNS主机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T5100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DHCP/IP模块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分布式云部署通用软件V3.0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pStyle w:val="13"/>
        <w:numPr>
          <w:ilvl w:val="0"/>
          <w:numId w:val="4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维护服务：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设备维保服务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包括DNS硬件免费保修 （含免费故障硬件更换、维修配件费）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对DNS设备进行一年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次的预防性维护工作(原厂技术）。维护结束，必须提供书面的巡检记录。</w:t>
      </w:r>
    </w:p>
    <w:p>
      <w:pPr>
        <w:pStyle w:val="13"/>
        <w:numPr>
          <w:ilvl w:val="0"/>
          <w:numId w:val="4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技术支持服务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需指派具有相关经验的维护人员，随时到现场抢修服务。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全年7×24×2小时现场服务。DNS设备遇故障时，维修人员在接到通知后，在30分钟内电话响应，2小时内到达故障设备现场服务，12小时内修复故障设备，特殊原因不能在12小时内修复的，第二天备件到现场。</w:t>
      </w:r>
    </w:p>
    <w:p>
      <w:pPr>
        <w:pStyle w:val="13"/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全年7天24小时电话技术支持。</w:t>
      </w: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附件3：容灾备份系统维保要求</w:t>
      </w:r>
    </w:p>
    <w:p>
      <w:pPr>
        <w:pStyle w:val="13"/>
        <w:numPr>
          <w:ilvl w:val="0"/>
          <w:numId w:val="7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设备维保必须由原厂提供。</w:t>
      </w:r>
    </w:p>
    <w:p>
      <w:pPr>
        <w:pStyle w:val="13"/>
        <w:numPr>
          <w:ilvl w:val="0"/>
          <w:numId w:val="7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维护周期：202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年9月1日至202</w:t>
      </w: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年 9月1日。</w:t>
      </w:r>
    </w:p>
    <w:p>
      <w:pPr>
        <w:pStyle w:val="13"/>
        <w:numPr>
          <w:ilvl w:val="0"/>
          <w:numId w:val="7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维护设备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444"/>
        <w:gridCol w:w="2977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型号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爱数Anyback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VX1200-S2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易享云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S6000-N1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/>
          <w:sz w:val="24"/>
          <w:szCs w:val="24"/>
        </w:rPr>
      </w:pPr>
    </w:p>
    <w:p>
      <w:pPr>
        <w:pStyle w:val="13"/>
        <w:numPr>
          <w:ilvl w:val="0"/>
          <w:numId w:val="7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维护服务：</w:t>
      </w:r>
    </w:p>
    <w:p>
      <w:pPr>
        <w:numPr>
          <w:ilvl w:val="0"/>
          <w:numId w:val="3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设备维保服务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硬件免费保修 （含免费故障硬件更换、维修配件费）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设备进行一年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次的预防性维护工作(原厂技术）。维护结束，必须提供书面的巡检记录。</w:t>
      </w:r>
    </w:p>
    <w:p>
      <w:pPr>
        <w:numPr>
          <w:ilvl w:val="0"/>
          <w:numId w:val="5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大版本免费升级。</w:t>
      </w:r>
    </w:p>
    <w:p>
      <w:pPr>
        <w:pStyle w:val="13"/>
        <w:numPr>
          <w:ilvl w:val="0"/>
          <w:numId w:val="7"/>
        </w:numPr>
        <w:spacing w:line="360" w:lineRule="auto"/>
        <w:contextualSpacing w:val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技术支持服务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需指派具有相关经验的维护人员，随时到现场抢修服务。</w:t>
      </w:r>
    </w:p>
    <w:p>
      <w:pPr>
        <w:numPr>
          <w:ilvl w:val="0"/>
          <w:numId w:val="6"/>
        </w:num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全年7×24×2小时现场服务。设备遇故障时，维修人员在接到通知后，在30分钟内电话响应，2小时内到达故障设备现场服务，12小时内修复故障设备，特殊原因不能在12小时内修复的，第二天备件到现场。</w:t>
      </w:r>
    </w:p>
    <w:p>
      <w:pPr>
        <w:pStyle w:val="13"/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 w:ascii="仿宋" w:hAnsi="仿宋" w:eastAsia="仿宋"/>
          <w:sz w:val="24"/>
          <w:szCs w:val="24"/>
        </w:rPr>
        <w:t>全年7天24小时电话技术支持。</w:t>
      </w:r>
    </w:p>
    <w:p>
      <w:pPr>
        <w:spacing w:line="360" w:lineRule="auto"/>
        <w:ind w:firstLine="408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75814"/>
    <w:multiLevelType w:val="multilevel"/>
    <w:tmpl w:val="1ED7581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15044C"/>
    <w:multiLevelType w:val="multilevel"/>
    <w:tmpl w:val="2F15044C"/>
    <w:lvl w:ilvl="0" w:tentative="0">
      <w:start w:val="1"/>
      <w:numFmt w:val="bullet"/>
      <w:lvlText w:val=""/>
      <w:lvlJc w:val="left"/>
      <w:pPr>
        <w:tabs>
          <w:tab w:val="left" w:pos="1038"/>
        </w:tabs>
        <w:ind w:left="1038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58"/>
        </w:tabs>
        <w:ind w:left="145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78"/>
        </w:tabs>
        <w:ind w:left="187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98"/>
        </w:tabs>
        <w:ind w:left="229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18"/>
        </w:tabs>
        <w:ind w:left="271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38"/>
        </w:tabs>
        <w:ind w:left="313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58"/>
        </w:tabs>
        <w:ind w:left="355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78"/>
        </w:tabs>
        <w:ind w:left="397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98"/>
        </w:tabs>
        <w:ind w:left="4398" w:hanging="420"/>
      </w:pPr>
      <w:rPr>
        <w:rFonts w:hint="default" w:ascii="Wingdings" w:hAnsi="Wingdings"/>
      </w:rPr>
    </w:lvl>
  </w:abstractNum>
  <w:abstractNum w:abstractNumId="2">
    <w:nsid w:val="44FD689E"/>
    <w:multiLevelType w:val="multilevel"/>
    <w:tmpl w:val="44FD689E"/>
    <w:lvl w:ilvl="0" w:tentative="0">
      <w:start w:val="1"/>
      <w:numFmt w:val="bullet"/>
      <w:lvlText w:val=""/>
      <w:lvlJc w:val="left"/>
      <w:pPr>
        <w:tabs>
          <w:tab w:val="left" w:pos="1050"/>
        </w:tabs>
        <w:ind w:left="105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70"/>
        </w:tabs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90"/>
        </w:tabs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310"/>
        </w:tabs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730"/>
        </w:tabs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150"/>
        </w:tabs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70"/>
        </w:tabs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90"/>
        </w:tabs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410"/>
        </w:tabs>
        <w:ind w:left="4410" w:hanging="420"/>
      </w:pPr>
      <w:rPr>
        <w:rFonts w:hint="default" w:ascii="Wingdings" w:hAnsi="Wingdings"/>
      </w:rPr>
    </w:lvl>
  </w:abstractNum>
  <w:abstractNum w:abstractNumId="3">
    <w:nsid w:val="47C47C98"/>
    <w:multiLevelType w:val="multilevel"/>
    <w:tmpl w:val="47C47C98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abstractNum w:abstractNumId="4">
    <w:nsid w:val="718D10E3"/>
    <w:multiLevelType w:val="multilevel"/>
    <w:tmpl w:val="718D10E3"/>
    <w:lvl w:ilvl="0" w:tentative="0">
      <w:start w:val="2008"/>
      <w:numFmt w:val="bullet"/>
      <w:lvlText w:val="◆"/>
      <w:lvlJc w:val="left"/>
      <w:pPr>
        <w:tabs>
          <w:tab w:val="left" w:pos="782"/>
        </w:tabs>
        <w:ind w:left="782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"/>
      <w:lvlJc w:val="left"/>
      <w:pPr>
        <w:tabs>
          <w:tab w:val="left" w:pos="1262"/>
        </w:tabs>
        <w:ind w:left="126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2"/>
        </w:tabs>
        <w:ind w:left="168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2"/>
        </w:tabs>
        <w:ind w:left="210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2"/>
        </w:tabs>
        <w:ind w:left="252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2"/>
        </w:tabs>
        <w:ind w:left="294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2"/>
        </w:tabs>
        <w:ind w:left="336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2"/>
        </w:tabs>
        <w:ind w:left="378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2"/>
        </w:tabs>
        <w:ind w:left="4202" w:hanging="420"/>
      </w:pPr>
      <w:rPr>
        <w:rFonts w:hint="default" w:ascii="Wingdings" w:hAnsi="Wingdings"/>
      </w:rPr>
    </w:lvl>
  </w:abstractNum>
  <w:abstractNum w:abstractNumId="5">
    <w:nsid w:val="73926FD6"/>
    <w:multiLevelType w:val="multilevel"/>
    <w:tmpl w:val="73926FD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C552575"/>
    <w:multiLevelType w:val="multilevel"/>
    <w:tmpl w:val="7C55257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D5C"/>
    <w:rsid w:val="00054D09"/>
    <w:rsid w:val="000B528F"/>
    <w:rsid w:val="00136AD7"/>
    <w:rsid w:val="003A517A"/>
    <w:rsid w:val="003D3334"/>
    <w:rsid w:val="00456F4A"/>
    <w:rsid w:val="00522905"/>
    <w:rsid w:val="00522E23"/>
    <w:rsid w:val="00581002"/>
    <w:rsid w:val="00601822"/>
    <w:rsid w:val="00617D5C"/>
    <w:rsid w:val="006310B1"/>
    <w:rsid w:val="006666F3"/>
    <w:rsid w:val="0067677C"/>
    <w:rsid w:val="006C2D2A"/>
    <w:rsid w:val="006F2392"/>
    <w:rsid w:val="007A2BBB"/>
    <w:rsid w:val="007A4A79"/>
    <w:rsid w:val="0081207F"/>
    <w:rsid w:val="00843E14"/>
    <w:rsid w:val="00882ED6"/>
    <w:rsid w:val="0095018B"/>
    <w:rsid w:val="00991195"/>
    <w:rsid w:val="009B551D"/>
    <w:rsid w:val="009F1A76"/>
    <w:rsid w:val="00A02A3D"/>
    <w:rsid w:val="00A02D9A"/>
    <w:rsid w:val="00A56018"/>
    <w:rsid w:val="00AE040E"/>
    <w:rsid w:val="00B03BED"/>
    <w:rsid w:val="00B73FB6"/>
    <w:rsid w:val="00B85E19"/>
    <w:rsid w:val="00BD6494"/>
    <w:rsid w:val="00C222A8"/>
    <w:rsid w:val="00C26144"/>
    <w:rsid w:val="00C85ADA"/>
    <w:rsid w:val="00C96CF3"/>
    <w:rsid w:val="00CA7B5C"/>
    <w:rsid w:val="00CB61C3"/>
    <w:rsid w:val="00CB63B9"/>
    <w:rsid w:val="00DC518C"/>
    <w:rsid w:val="00E97C15"/>
    <w:rsid w:val="00EE5316"/>
    <w:rsid w:val="00F62930"/>
    <w:rsid w:val="00FA72BB"/>
    <w:rsid w:val="5B04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0">
    <w:name w:val="页眉 字符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文档结构图 字符"/>
    <w:basedOn w:val="8"/>
    <w:link w:val="2"/>
    <w:semiHidden/>
    <w:uiPriority w:val="99"/>
    <w:rPr>
      <w:rFonts w:ascii="宋体" w:eastAsia="宋体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248</Words>
  <Characters>1414</Characters>
  <Lines>11</Lines>
  <Paragraphs>3</Paragraphs>
  <TotalTime>74</TotalTime>
  <ScaleCrop>false</ScaleCrop>
  <LinksUpToDate>false</LinksUpToDate>
  <CharactersWithSpaces>1659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2019-01-24T01:19:00Z</dcterms:created>
  <dc:creator>王丽雯</dc:creator>
  <cp:lastModifiedBy>WPS_1647915856</cp:lastModifiedBy>
  <dcterms:modified xsi:type="dcterms:W3CDTF">2022-08-17T08:41:30Z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EE22911B5F3A40A094918755BD8A7704</vt:lpwstr>
  </property>
</Properties>
</file>