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sz w:val="28"/>
          <w:szCs w:val="28"/>
        </w:rPr>
      </w:pPr>
      <w:r>
        <w:rPr>
          <w:sz w:val="28"/>
          <w:szCs w:val="28"/>
        </w:rPr>
        <w:t>詹德斌 颜睿 陈赛娟 | 市教卫工作党委系统优秀共产党员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师德医德标兵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center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t>上海市教委新闻办</w:t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Fonts w:ascii="宋体" w:hAnsi="宋体" w:eastAsia="宋体" w:cs="宋体"/>
          <w:color w:val="576B95"/>
          <w:kern w:val="0"/>
          <w:sz w:val="18"/>
          <w:szCs w:val="18"/>
          <w:u w:val="none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576B95"/>
          <w:kern w:val="0"/>
          <w:sz w:val="18"/>
          <w:szCs w:val="18"/>
          <w:u w:val="none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color w:val="576B95"/>
          <w:kern w:val="0"/>
          <w:sz w:val="18"/>
          <w:szCs w:val="18"/>
          <w:u w:val="none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576B95"/>
          <w:sz w:val="18"/>
          <w:szCs w:val="18"/>
          <w:u w:val="none"/>
        </w:rPr>
        <w:t>上海教育</w:t>
      </w:r>
      <w:r>
        <w:rPr>
          <w:rFonts w:ascii="宋体" w:hAnsi="宋体" w:eastAsia="宋体" w:cs="宋体"/>
          <w:color w:val="576B95"/>
          <w:kern w:val="0"/>
          <w:sz w:val="18"/>
          <w:szCs w:val="18"/>
          <w:u w:val="none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lang w:val="en-US" w:eastAsia="zh-CN" w:bidi="ar"/>
        </w:rPr>
        <w:t>2021-06-26 09:45</w:t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lang w:val="en-US" w:eastAsia="zh-CN" w:bidi="ar"/>
        </w:rPr>
        <w:t>发表于上海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Arial" w:hAnsi="Arial" w:eastAsia="Arial" w:cs="Arial"/>
          <w:spacing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color w:val="262626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今年是中国共产党成立100周年，为进一步激励各级党组织和广大党员奋勇争先、冲锋在前，在全面推进上海教育和卫生健康事业深化改革、高质量发展中积极进取、建功立业，作出更大贡献，市教卫工作党委结合系统“两优一先”评选表彰，评选出20位“师德标兵”和10位“医德标兵”。他们有强烈的事业心和责任感，教书育人，无私奉献，严谨治学，业务精湛，工作业绩突出，关心和爱护学生，具有良好的师生关系，深受广大学生爱戴。他们坚持全心全意为病人服务的宗旨，恪尽职守，无私奉献，医护业务精湛，为保障人民群众的生命与健康不懈努力，取得突出成绩，深得患者和同行的广泛尊敬和好评。6月21日起，我们陆续推出“师德、医德标兵”的先进事迹，大力弘扬信念坚定、对党忠诚、勇于担当、无私奉献的崇高品格，庆祝建党100周年。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 xml:space="preserve">优秀共产党员·师德标兵 </w:t>
      </w: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>詹德斌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8435" cy="3834130"/>
            <wp:effectExtent l="0" t="0" r="14605" b="6350"/>
            <wp:docPr id="3" name="图片 2" descr="徐志珍-196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徐志珍-1968.09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" cy="180975"/>
            <wp:effectExtent l="0" t="0" r="7620" b="190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FFFF"/>
          <w:spacing w:val="0"/>
          <w:sz w:val="24"/>
          <w:szCs w:val="24"/>
        </w:rPr>
        <w:t>共产党员·师德标兵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" cy="180975"/>
            <wp:effectExtent l="0" t="0" r="7620" b="19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詹德斌，男，汉族，2001年6月加入中国共产党，上海对外经贸大学法学院教授。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他矢志躬耕育人，做学生成才的人生导师；他注重言传身教，做青年教师的模范榜样；他葆有家国情怀，做建言献策的优秀党员。他发挥专业所长，潜心钻研，十余年如一日致力于国际关系问题研究，把家国情怀融入到一篇篇决策咨询报告中，默默无闻地贡献自己的智慧。近年来，在国内外公开发表二十余篇高水平学术论文，向上级部门报送决策咨询报告逾百篇，决策咨询研究成果卓著。被授予2018年中国智库创新人才“青年标兵”、2018年上海对外经贸大学“科研标兵”等称号，获评2019年度“宝钢优秀教师奖”等荣誉，所在国际关系学系教工党支部2019年12月获批教育部“全国党建工作样板支部”创建单位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70C0"/>
          <w:spacing w:val="7"/>
          <w:sz w:val="24"/>
          <w:szCs w:val="24"/>
        </w:rPr>
        <w:t>上海市教卫工作党委系统优秀共产党员·师德标兵：詹德斌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pacing w:val="7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3050" cy="3747135"/>
            <wp:effectExtent l="0" t="0" r="11430" b="1905"/>
            <wp:docPr id="5" name="图片 5" descr="王月明-19660705（工作照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王月明-19660705（工作照）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" cy="180975"/>
            <wp:effectExtent l="0" t="0" r="7620" b="190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jc w:val="both"/>
        <w:rPr>
          <w:rFonts w:hint="eastAsia" w:ascii="宋体" w:hAnsi="宋体" w:eastAsia="宋体" w:cs="宋体"/>
          <w:color w:val="262626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FFFFFF"/>
          <w:spacing w:val="0"/>
          <w:sz w:val="24"/>
          <w:szCs w:val="24"/>
        </w:rPr>
        <w:t>优秀共产党员·师德标兵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 xml:space="preserve">优秀共产党员·师德标兵 </w:t>
      </w: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>颜睿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颜睿，女，汉族，1994年6月加入中国共产党，上海应用技术大学马克思主义学院副教授，教研室主任。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近年来聚焦大学生思想政治教育研究，完成教育部人文社会科学研究项目《中国志愿精神的文化背景与现代价值研究》等多项研究项目；聚焦特教大学生思想政治理论课教学改革，设计教学内容、创建教学方法、创设实践育人模式。曾荣获上海市新长征突击手、上海市大学生社会实践优秀指导教师、上海应用技术大学“忠诠-尔纯”思想政治教育奖、“学生心目中的好老师”等。近年来，指导学生团队在“我心中的思政课”全国大学生微电影展示活动、“知行杯”上海市大学生社会实践大赛、“上海高校大学生学习习近平新时代中国特色社会主义思想大比武”等活动中屡屡获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70C0"/>
          <w:sz w:val="24"/>
          <w:szCs w:val="24"/>
        </w:rPr>
        <w:t>上海市教卫工作党委系统优秀共产党员·师德标兵：颜睿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262626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 xml:space="preserve">优秀共产党员·医德标兵 </w:t>
      </w:r>
      <w:r>
        <w:rPr>
          <w:rStyle w:val="6"/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t>陈赛娟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3516630"/>
            <wp:effectExtent l="0" t="0" r="5715" b="3810"/>
            <wp:docPr id="2" name="图片 8" descr="王月明-19660705（工作照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王月明-19660705（工作照）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FFFF"/>
          <w:spacing w:val="0"/>
          <w:sz w:val="24"/>
          <w:szCs w:val="24"/>
        </w:rPr>
        <w:t>员·医德标兵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陈赛娟，女，汉族，1971年6月加入中国共产党，上海市科协主席、上海交通大学医学院附属瑞金医院转化医学国家重大科技基础设施（上海）首席科学家，中国工程院院士。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222222"/>
          <w:spacing w:val="0"/>
          <w:sz w:val="24"/>
          <w:szCs w:val="24"/>
        </w:rPr>
        <w:t>近年来主要从事血液恶性疾病发病机制和新型靶向治疗研究，她在国际上有多项重大发现，对我国血液学科发展具重要的推动作用，产生了较大的国际影响。她注重基础与临床医学的结合，领导了急性早幼粒细胞白血病（APL）的协同靶向治疗方案的设计与实施，使APL 实现了从高死亡率向高治愈率的转变，挽救了成千上万白血病患者的生命。曾荣获全国三八红旗手、全国先进工作者、全国创新争先奖等，由她领导的研究团队在国际高水平期刊共发表学术论文500多篇，总被引证数逾30000次，主编专著6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color w:val="0070C0"/>
          <w:sz w:val="24"/>
          <w:szCs w:val="24"/>
        </w:rPr>
        <w:t>上海市教卫工作党委系统优秀共产党员·医德标兵：陈赛娟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2MGY1ZGRmMGZhN2JhY2JkY2UyZWVkOWMzYmExMDQifQ=="/>
  </w:docVars>
  <w:rsids>
    <w:rsidRoot w:val="00000000"/>
    <w:rsid w:val="04D75071"/>
    <w:rsid w:val="099C3EDE"/>
    <w:rsid w:val="0B2E376B"/>
    <w:rsid w:val="0B764155"/>
    <w:rsid w:val="0CA43CE5"/>
    <w:rsid w:val="1230601B"/>
    <w:rsid w:val="257234AA"/>
    <w:rsid w:val="3D146E96"/>
    <w:rsid w:val="3DE45A52"/>
    <w:rsid w:val="4A9B5A20"/>
    <w:rsid w:val="4FF123BA"/>
    <w:rsid w:val="5D850596"/>
    <w:rsid w:val="5E245E48"/>
    <w:rsid w:val="6022225C"/>
    <w:rsid w:val="60AD717A"/>
    <w:rsid w:val="648F1CFA"/>
    <w:rsid w:val="6B7633D5"/>
    <w:rsid w:val="6D5E5FA9"/>
    <w:rsid w:val="76D3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1432</Words>
  <Characters>1484</Characters>
  <Lines>0</Lines>
  <Paragraphs>0</Paragraphs>
  <TotalTime>1</TotalTime>
  <ScaleCrop>false</ScaleCrop>
  <LinksUpToDate>false</LinksUpToDate>
  <CharactersWithSpaces>1496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2022-08-01T15:01:00Z</dcterms:created>
  <dc:creator>DELL</dc:creator>
  <cp:lastModifiedBy>蔡伟雄</cp:lastModifiedBy>
  <dcterms:modified xsi:type="dcterms:W3CDTF">2022-08-07T11:55:50Z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5473A03BBB4F41629DA0DEB87B39F464</vt:lpwstr>
  </property>
</Properties>
</file>