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0469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附件一：202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2"/>
          <w:szCs w:val="32"/>
        </w:rPr>
        <w:t>级部分专业硕士物资搬场服务项目采购需求预算方案</w:t>
      </w:r>
    </w:p>
    <w:p w14:paraId="7F4C4706">
      <w:pPr>
        <w:autoSpaceDE w:val="0"/>
        <w:snapToGrid w:val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一、采购服务项目：专业硕士研究生物资搬场服务</w:t>
      </w:r>
    </w:p>
    <w:p w14:paraId="11C34540"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</w:p>
    <w:p w14:paraId="14BF2540"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二、服务时间：预计202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sz w:val="28"/>
          <w:szCs w:val="28"/>
        </w:rPr>
        <w:t>年9月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日―9月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日，历时约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天</w:t>
      </w:r>
    </w:p>
    <w:p w14:paraId="416CE1DF">
      <w:pPr>
        <w:autoSpaceDE w:val="0"/>
        <w:snapToGrid w:val="0"/>
        <w:spacing w:before="11"/>
        <w:ind w:firstLine="280" w:firstLineChars="1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根据学生处工作方案安排如下：</w:t>
      </w:r>
    </w:p>
    <w:tbl>
      <w:tblPr>
        <w:tblStyle w:val="3"/>
        <w:tblW w:w="10342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25"/>
        <w:gridCol w:w="1070"/>
        <w:gridCol w:w="1182"/>
        <w:gridCol w:w="647"/>
        <w:gridCol w:w="515"/>
        <w:gridCol w:w="1013"/>
        <w:gridCol w:w="1518"/>
        <w:gridCol w:w="1482"/>
        <w:gridCol w:w="1482"/>
      </w:tblGrid>
      <w:tr w14:paraId="3AE8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A122">
            <w:pPr>
              <w:spacing w:before="11"/>
              <w:ind w:firstLine="280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8E8647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一批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1CF1DB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03E2734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D36EF88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4C60B9A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9F4322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学生人数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D0664B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</w:tr>
      <w:tr w14:paraId="5956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0D4E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" w:name="OLE_LINK1" w:colFirst="5" w:colLast="5"/>
            <w:bookmarkStart w:id="2" w:name="OLE_LINK5" w:colFirst="6" w:colLast="7"/>
            <w:bookmarkStart w:id="3" w:name="OLE_LINK6" w:colFirst="3" w:colLast="3"/>
          </w:p>
          <w:p w14:paraId="7FD248AB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5号</w:t>
            </w:r>
          </w:p>
        </w:tc>
        <w:tc>
          <w:tcPr>
            <w:tcW w:w="825" w:type="dxa"/>
            <w:tcBorders>
              <w:top w:val="nil"/>
              <w:left w:val="nil"/>
              <w:right w:val="single" w:color="auto" w:sz="4" w:space="0"/>
            </w:tcBorders>
          </w:tcPr>
          <w:p w14:paraId="74D2AAED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6A2803"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2F9423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754EA4"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34CCD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4" w:name="OLE_LINK3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  <w:bookmarkEnd w:id="4"/>
          </w:p>
        </w:tc>
        <w:tc>
          <w:tcPr>
            <w:tcW w:w="15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278FB994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231C1373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164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2C68CC8"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309人</w:t>
            </w:r>
          </w:p>
          <w:p w14:paraId="1E60CF4C">
            <w:pPr>
              <w:spacing w:before="11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29车次</w:t>
            </w:r>
          </w:p>
        </w:tc>
      </w:tr>
      <w:bookmarkEnd w:id="1"/>
      <w:tr w14:paraId="4B01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7B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DA7BAE2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bookmarkStart w:id="5" w:name="OLE_LINK4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下午</w:t>
            </w:r>
            <w:bookmarkEnd w:id="5"/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F29F9DE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第一批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D5BC67D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DDC2FD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E4FC164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42DF0DA2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5FC092D1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</w:t>
            </w:r>
            <w:bookmarkStart w:id="8" w:name="_GoBack"/>
            <w:bookmarkEnd w:id="8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</w:t>
            </w:r>
          </w:p>
        </w:tc>
        <w:tc>
          <w:tcPr>
            <w:tcW w:w="1482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 w14:paraId="2E79791C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EC5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20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3C8B0C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E5AE466"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6B65FE">
            <w:pPr>
              <w:spacing w:before="11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E4993C"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14：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311257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023AC1DD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3799D608">
            <w:pPr>
              <w:spacing w:before="11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145人</w:t>
            </w:r>
          </w:p>
        </w:tc>
        <w:tc>
          <w:tcPr>
            <w:tcW w:w="1482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 w14:paraId="3B284E73"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bookmarkEnd w:id="2"/>
      <w:bookmarkEnd w:id="3"/>
      <w:tr w14:paraId="5079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95DD5">
            <w:pPr>
              <w:spacing w:before="11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5F9DBE57">
            <w:pPr>
              <w:spacing w:before="11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</w:p>
          <w:p w14:paraId="53B9D0A5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234D18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4B0532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第一批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71561D1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3159A77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BC51F6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40A2ECF3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3177D9D3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学生人数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28DEA282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</w:tr>
      <w:tr w14:paraId="4CFE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2DF8A7">
            <w:pPr>
              <w:spacing w:before="11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bookmarkStart w:id="6" w:name="OLE_LINK8" w:colFirst="6" w:colLast="7"/>
          </w:p>
        </w:tc>
        <w:tc>
          <w:tcPr>
            <w:tcW w:w="825" w:type="dxa"/>
            <w:vMerge w:val="continue"/>
            <w:tcBorders>
              <w:left w:val="nil"/>
              <w:right w:val="single" w:color="auto" w:sz="4" w:space="0"/>
            </w:tcBorders>
          </w:tcPr>
          <w:p w14:paraId="5DAA252A">
            <w:pPr>
              <w:spacing w:before="11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56D42D"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7D5C7C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3FBE0B7"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D933AB2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67384B85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10177FC5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178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4BDFB61C"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290人</w:t>
            </w:r>
          </w:p>
          <w:p w14:paraId="69BF9595"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24车次</w:t>
            </w:r>
          </w:p>
        </w:tc>
      </w:tr>
      <w:bookmarkEnd w:id="6"/>
      <w:tr w14:paraId="23D1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510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7" w:name="OLE_LINK7" w:colFirst="1" w:colLast="1"/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FFE1A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D2ADF1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第一批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D5EB9E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CA5B64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4B12AD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2F4307CE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54C94354"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学生人数</w:t>
            </w:r>
          </w:p>
        </w:tc>
        <w:tc>
          <w:tcPr>
            <w:tcW w:w="1482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 w14:paraId="087F2020"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bookmarkEnd w:id="7"/>
      <w:tr w14:paraId="5909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38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675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47A1FE"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BFD675E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2A2F3BA"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48A74E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744DA9A3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559AC763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112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</w:tc>
        <w:tc>
          <w:tcPr>
            <w:tcW w:w="1482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 w14:paraId="5B4CFC5F"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5632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6010" w:type="dxa"/>
        </w:trPr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C4BA"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共需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53车次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9D9D60"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599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</w:tc>
      </w:tr>
    </w:tbl>
    <w:p w14:paraId="60AE59B9"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</w:p>
    <w:p w14:paraId="6E8FCC4B"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三、总预算金额：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92750.00</w:t>
      </w:r>
      <w:r>
        <w:rPr>
          <w:rFonts w:hint="eastAsia" w:ascii="宋体" w:hAnsi="宋体" w:eastAsia="宋体" w:cs="Times New Roman"/>
          <w:sz w:val="28"/>
          <w:szCs w:val="28"/>
        </w:rPr>
        <w:t>元</w:t>
      </w:r>
    </w:p>
    <w:p w14:paraId="0CF98162"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</w:p>
    <w:p w14:paraId="60E64C36"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四、预算明细：</w:t>
      </w:r>
    </w:p>
    <w:tbl>
      <w:tblPr>
        <w:tblStyle w:val="2"/>
        <w:tblW w:w="10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50"/>
        <w:gridCol w:w="2925"/>
        <w:gridCol w:w="2500"/>
        <w:gridCol w:w="1896"/>
      </w:tblGrid>
      <w:tr w14:paraId="4A93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B6C3">
            <w:pPr>
              <w:spacing w:before="11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预算车次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64017">
            <w:pPr>
              <w:spacing w:before="11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车辆型号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1349B">
            <w:pPr>
              <w:spacing w:before="11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指定房间人数/车次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99680"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预算单价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EF28"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预算总价</w:t>
            </w:r>
          </w:p>
        </w:tc>
      </w:tr>
      <w:tr w14:paraId="6EB2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853C">
            <w:pPr>
              <w:spacing w:before="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车次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91954">
            <w:pPr>
              <w:spacing w:before="11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箱式货车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52573">
            <w:pPr>
              <w:spacing w:before="11"/>
              <w:jc w:val="left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6箱(包)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/人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指定人数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EE3AE">
            <w:pPr>
              <w:spacing w:before="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750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.00元/车次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3D67A">
            <w:pPr>
              <w:spacing w:before="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92750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.00元</w:t>
            </w:r>
          </w:p>
        </w:tc>
      </w:tr>
    </w:tbl>
    <w:p w14:paraId="20DA1A1C">
      <w:pPr>
        <w:autoSpaceDE w:val="0"/>
        <w:snapToGrid w:val="0"/>
        <w:spacing w:before="11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8"/>
          <w:szCs w:val="28"/>
        </w:rPr>
        <w:t>备注：以上搬场服务车次为预估值，搬场服务费用为包干价（包含车辆运输费、燃油费、通行费、停车费、搬运费、楼层费、税费等），按当天实际用车车次结算。</w:t>
      </w:r>
      <w:r>
        <w:rPr>
          <w:rFonts w:hint="eastAsia" w:ascii="宋体" w:hAnsi="宋体" w:eastAsia="宋体" w:cs="Times New Roman"/>
          <w:sz w:val="32"/>
          <w:szCs w:val="32"/>
        </w:rPr>
        <w:t xml:space="preserve"> </w:t>
      </w:r>
    </w:p>
    <w:p w14:paraId="77383C23">
      <w:pPr>
        <w:autoSpaceDE w:val="0"/>
        <w:snapToGrid w:val="0"/>
        <w:spacing w:before="11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五、搬场要求：将专业硕研究生物资由松江校区学生公寓指定房间搬至古北校区A、B、D、E、F、G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楼指定房间</w:t>
      </w:r>
      <w:r>
        <w:rPr>
          <w:rFonts w:hint="eastAsia" w:ascii="宋体" w:hAnsi="宋体" w:eastAsia="宋体" w:cs="Times New Roman"/>
          <w:sz w:val="28"/>
          <w:szCs w:val="28"/>
        </w:rPr>
        <w:t>实行门到门服务。</w:t>
      </w:r>
    </w:p>
    <w:p w14:paraId="09FF8C7B">
      <w:pPr>
        <w:autoSpaceDE w:val="0"/>
        <w:snapToGrid w:val="0"/>
        <w:spacing w:before="11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六、服务车辆型号：箱式货车(吨位不低于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5吨</w:t>
      </w:r>
      <w:r>
        <w:rPr>
          <w:rFonts w:hint="eastAsia" w:ascii="宋体" w:hAnsi="宋体" w:eastAsia="宋体" w:cs="Times New Roman"/>
          <w:sz w:val="28"/>
          <w:szCs w:val="28"/>
        </w:rPr>
        <w:t>)，确保核载预估算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72箱</w:t>
      </w:r>
      <w:r>
        <w:rPr>
          <w:rFonts w:hint="eastAsia" w:ascii="宋体" w:hAnsi="宋体" w:eastAsia="宋体" w:cs="Times New Roman"/>
          <w:sz w:val="28"/>
          <w:szCs w:val="28"/>
        </w:rPr>
        <w:t>货物。</w:t>
      </w:r>
    </w:p>
    <w:p w14:paraId="645EEF36"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</w:p>
    <w:p w14:paraId="6D41D37C"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后勤综合管理处 </w:t>
      </w:r>
    </w:p>
    <w:p w14:paraId="20F4174A">
      <w:pPr>
        <w:autoSpaceDE w:val="0"/>
        <w:snapToGrid w:val="0"/>
        <w:spacing w:before="11"/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                                              2024年7月17日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</w:t>
      </w:r>
    </w:p>
    <w:sectPr>
      <w:pgSz w:w="11906" w:h="16838"/>
      <w:pgMar w:top="1157" w:right="782" w:bottom="1157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B31F43"/>
    <w:rsid w:val="005A1F56"/>
    <w:rsid w:val="0071084A"/>
    <w:rsid w:val="00B31F43"/>
    <w:rsid w:val="03385204"/>
    <w:rsid w:val="05C71901"/>
    <w:rsid w:val="06A81F67"/>
    <w:rsid w:val="074B1B8F"/>
    <w:rsid w:val="0AFE421C"/>
    <w:rsid w:val="0D433E30"/>
    <w:rsid w:val="14C025CA"/>
    <w:rsid w:val="15111000"/>
    <w:rsid w:val="1A154D5F"/>
    <w:rsid w:val="1AAB0E17"/>
    <w:rsid w:val="1C8A2BC5"/>
    <w:rsid w:val="1FA94778"/>
    <w:rsid w:val="25FB1704"/>
    <w:rsid w:val="26363E20"/>
    <w:rsid w:val="26B33042"/>
    <w:rsid w:val="291B0D14"/>
    <w:rsid w:val="2B7868B7"/>
    <w:rsid w:val="2CB15D9D"/>
    <w:rsid w:val="2F8E52E2"/>
    <w:rsid w:val="3710193C"/>
    <w:rsid w:val="37C503F1"/>
    <w:rsid w:val="37F2452A"/>
    <w:rsid w:val="3C464BB5"/>
    <w:rsid w:val="3FEB5F55"/>
    <w:rsid w:val="41CA1A24"/>
    <w:rsid w:val="450B7334"/>
    <w:rsid w:val="4ADE76AA"/>
    <w:rsid w:val="4BDB1E62"/>
    <w:rsid w:val="4ED85C10"/>
    <w:rsid w:val="4FC62137"/>
    <w:rsid w:val="508E41BB"/>
    <w:rsid w:val="55E55C2B"/>
    <w:rsid w:val="58CD55F2"/>
    <w:rsid w:val="58DD1514"/>
    <w:rsid w:val="5FC278E4"/>
    <w:rsid w:val="638A4226"/>
    <w:rsid w:val="64141EAC"/>
    <w:rsid w:val="645E7A0D"/>
    <w:rsid w:val="69021302"/>
    <w:rsid w:val="6CB87E30"/>
    <w:rsid w:val="71E051F9"/>
    <w:rsid w:val="721C4C46"/>
    <w:rsid w:val="72A035D7"/>
    <w:rsid w:val="72FB02D8"/>
    <w:rsid w:val="7A4C5C99"/>
    <w:rsid w:val="7B0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578</Characters>
  <Lines>5</Lines>
  <Paragraphs>1</Paragraphs>
  <TotalTime>2</TotalTime>
  <ScaleCrop>false</ScaleCrop>
  <LinksUpToDate>false</LinksUpToDate>
  <CharactersWithSpaces>712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2021-07-28T10:38:00Z</dcterms:created>
  <dc:creator>DELL</dc:creator>
  <cp:lastModifiedBy>一休哥</cp:lastModifiedBy>
  <cp:lastPrinted>2022-11-16T03:51:00Z</cp:lastPrinted>
  <dcterms:modified xsi:type="dcterms:W3CDTF">2024-07-29T00:50:13Z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0E06ECDE053C41F5A1B18899FDC8423F</vt:lpwstr>
  </property>
</Properties>
</file>