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28"/>
          <w:szCs w:val="36"/>
          <w:lang w:eastAsia="zh-CN"/>
        </w:rPr>
      </w:pPr>
      <w:r>
        <w:rPr>
          <w:rFonts w:hint="eastAsia" w:ascii="华文中宋" w:hAnsi="华文中宋" w:eastAsia="华文中宋" w:cs="华文中宋"/>
          <w:b/>
          <w:bCs/>
          <w:sz w:val="28"/>
          <w:szCs w:val="36"/>
          <w:lang w:eastAsia="zh-CN"/>
        </w:rPr>
        <w:t>二级学院专业（</w:t>
      </w:r>
      <w:r>
        <w:rPr>
          <w:rFonts w:hint="eastAsia" w:ascii="华文中宋" w:hAnsi="华文中宋" w:eastAsia="华文中宋" w:cs="华文中宋"/>
          <w:b/>
          <w:bCs/>
          <w:sz w:val="28"/>
          <w:szCs w:val="36"/>
          <w:u w:val="single"/>
          <w:lang w:eastAsia="zh-CN"/>
        </w:rPr>
        <w:t>研究生</w:t>
      </w:r>
      <w:r>
        <w:rPr>
          <w:rFonts w:hint="eastAsia" w:ascii="华文中宋" w:hAnsi="华文中宋" w:eastAsia="华文中宋" w:cs="华文中宋"/>
          <w:b/>
          <w:bCs/>
          <w:sz w:val="28"/>
          <w:szCs w:val="36"/>
          <w:lang w:eastAsia="zh-CN"/>
        </w:rPr>
        <w:t>）介绍及培养方案</w:t>
      </w:r>
    </w:p>
    <w:p>
      <w:pPr>
        <w:numPr>
          <w:ilvl w:val="0"/>
          <w:numId w:val="1"/>
        </w:numPr>
        <w:rPr>
          <w:rFonts w:hint="default"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eastAsia="zh-CN"/>
        </w:rPr>
        <w:t>国际经贸学院</w:t>
      </w:r>
    </w:p>
    <w:p>
      <w:pPr>
        <w:ind w:firstLine="480" w:firstLineChars="200"/>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国际商务</w:t>
      </w:r>
    </w:p>
    <w:p>
      <w:p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专业介绍与培养目标：</w:t>
      </w:r>
      <w:r>
        <w:rPr>
          <w:rFonts w:hint="eastAsia" w:ascii="华文中宋" w:hAnsi="华文中宋" w:eastAsia="华文中宋" w:cs="华文中宋"/>
          <w:b w:val="0"/>
          <w:bCs w:val="0"/>
          <w:sz w:val="24"/>
          <w:szCs w:val="24"/>
          <w:lang w:val="en-US" w:eastAsia="zh-CN"/>
        </w:rPr>
        <w:t>本专业旨在培养能够适应复杂国际商务环境和国际商务发展需要的，通晓国际商务理论，具备完善的国际商务知识体系，熟练掌握现代国际商务实践技能，有较强的跨文化交流能力和国际商务分析与决策能力，胜任涉外企事业单位、政府部门和社会组织从事国际商务经营运作与管理工作的高层次、复合型、应用型、创新型商务专门人才。</w:t>
      </w:r>
    </w:p>
    <w:p>
      <w:pPr>
        <w:ind w:firstLine="480" w:firstLineChars="200"/>
        <w:rPr>
          <w:rFonts w:hint="default"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培养（研究）方向：</w:t>
      </w:r>
      <w:r>
        <w:rPr>
          <w:rFonts w:hint="eastAsia" w:ascii="华文中宋" w:hAnsi="华文中宋" w:eastAsia="华文中宋" w:cs="华文中宋"/>
          <w:b w:val="0"/>
          <w:bCs w:val="0"/>
          <w:sz w:val="24"/>
          <w:szCs w:val="24"/>
          <w:lang w:val="en-US" w:eastAsia="zh-CN"/>
        </w:rPr>
        <w:t>（1）国际物流与供应链管理（2）国际投资与跨国经营（3）跨境电子商务（4）商务大数据开发与应用</w:t>
      </w:r>
    </w:p>
    <w:p>
      <w:pPr>
        <w:ind w:firstLine="720" w:firstLineChars="300"/>
        <w:rPr>
          <w:rFonts w:hint="eastAsia" w:ascii="华文中宋" w:hAnsi="华文中宋" w:eastAsia="华文中宋" w:cs="华文中宋"/>
          <w:b w:val="0"/>
          <w:bCs w:val="0"/>
          <w:sz w:val="24"/>
          <w:szCs w:val="24"/>
          <w:lang w:val="en-US" w:eastAsia="zh-CN"/>
        </w:rPr>
      </w:pPr>
    </w:p>
    <w:p>
      <w:pPr>
        <w:numPr>
          <w:ilvl w:val="0"/>
          <w:numId w:val="1"/>
        </w:numPr>
        <w:ind w:left="0" w:leftChars="0" w:firstLine="0" w:firstLineChars="0"/>
        <w:rPr>
          <w:rFonts w:hint="eastAsia" w:ascii="华文中宋" w:hAnsi="华文中宋" w:eastAsia="华文中宋" w:cs="华文中宋"/>
          <w:b/>
          <w:bCs/>
          <w:sz w:val="28"/>
          <w:szCs w:val="28"/>
          <w:lang w:eastAsia="zh-CN"/>
        </w:rPr>
      </w:pPr>
      <w:r>
        <w:rPr>
          <w:rFonts w:hint="eastAsia" w:ascii="华文中宋" w:hAnsi="华文中宋" w:eastAsia="华文中宋" w:cs="华文中宋"/>
          <w:b/>
          <w:bCs/>
          <w:sz w:val="28"/>
          <w:szCs w:val="28"/>
          <w:lang w:eastAsia="zh-CN"/>
        </w:rPr>
        <w:t>法学院</w:t>
      </w:r>
    </w:p>
    <w:p>
      <w:pPr>
        <w:numPr>
          <w:ilvl w:val="0"/>
          <w:numId w:val="2"/>
        </w:numPr>
        <w:ind w:left="361" w:leftChars="0" w:firstLine="0" w:firstLineChars="0"/>
        <w:rPr>
          <w:rFonts w:hint="default" w:ascii="华文中宋" w:hAnsi="华文中宋" w:eastAsia="华文中宋" w:cs="华文中宋"/>
          <w:b/>
          <w:bCs/>
          <w:sz w:val="24"/>
          <w:szCs w:val="24"/>
          <w:highlight w:val="none"/>
          <w:lang w:val="en-US" w:eastAsia="zh-CN"/>
        </w:rPr>
      </w:pPr>
      <w:r>
        <w:rPr>
          <w:rFonts w:hint="eastAsia" w:ascii="华文中宋" w:hAnsi="华文中宋" w:eastAsia="华文中宋" w:cs="华文中宋"/>
          <w:b/>
          <w:bCs/>
          <w:sz w:val="24"/>
          <w:szCs w:val="24"/>
          <w:highlight w:val="none"/>
          <w:lang w:val="en-US" w:eastAsia="zh-CN"/>
        </w:rPr>
        <w:t>国际法学</w:t>
      </w:r>
    </w:p>
    <w:p>
      <w:pPr>
        <w:numPr>
          <w:ilvl w:val="0"/>
          <w:numId w:val="0"/>
        </w:num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专业介绍与培养目标：</w:t>
      </w:r>
      <w:r>
        <w:rPr>
          <w:rFonts w:hint="eastAsia" w:ascii="华文中宋" w:hAnsi="华文中宋" w:eastAsia="华文中宋" w:cs="华文中宋"/>
          <w:b w:val="0"/>
          <w:bCs w:val="0"/>
          <w:sz w:val="24"/>
          <w:szCs w:val="24"/>
          <w:lang w:val="en-US" w:eastAsia="zh-CN"/>
        </w:rPr>
        <w:t>本专业旨在培养具有宽广的国际视野、深厚的专业理论素养及应用研究能力，熟悉国际经贸规则，能胜任国际法学学术研究、涉外企业法律实务和国际经贸争议解决实务工作，、培养具有创新创业思维的高层次涉外法律专门人才。</w:t>
      </w:r>
    </w:p>
    <w:p>
      <w:pPr>
        <w:ind w:firstLine="480" w:firstLineChars="200"/>
        <w:rPr>
          <w:rFonts w:cs="华文中宋" w:asciiTheme="minorEastAsia" w:hAnsiTheme="minorEastAsia"/>
          <w:sz w:val="28"/>
          <w:szCs w:val="28"/>
        </w:rPr>
      </w:pPr>
      <w:r>
        <w:rPr>
          <w:rFonts w:hint="eastAsia" w:ascii="华文中宋" w:hAnsi="华文中宋" w:eastAsia="华文中宋" w:cs="华文中宋"/>
          <w:b/>
          <w:bCs/>
          <w:sz w:val="24"/>
          <w:szCs w:val="24"/>
          <w:lang w:val="en-US" w:eastAsia="zh-CN"/>
        </w:rPr>
        <w:t>培养（研究）方向：</w:t>
      </w:r>
      <w:r>
        <w:rPr>
          <w:rFonts w:hint="eastAsia" w:ascii="华文中宋" w:hAnsi="华文中宋" w:eastAsia="华文中宋" w:cs="华文中宋"/>
          <w:b w:val="0"/>
          <w:bCs w:val="0"/>
          <w:sz w:val="24"/>
          <w:szCs w:val="24"/>
          <w:lang w:val="en-US" w:eastAsia="zh-CN"/>
        </w:rPr>
        <w:t>（1）国际经济法（国际贸易法、国际投资法、国际货币金融法、国际税法、海商法）（2）国际公法（3）国际私法</w:t>
      </w:r>
      <w:r>
        <w:rPr>
          <w:rFonts w:cs="华文中宋" w:asciiTheme="minorEastAsia" w:hAnsiTheme="minorEastAsia"/>
          <w:sz w:val="28"/>
          <w:szCs w:val="28"/>
        </w:rPr>
        <w:t xml:space="preserve"> </w:t>
      </w:r>
    </w:p>
    <w:p>
      <w:pPr>
        <w:numPr>
          <w:ilvl w:val="0"/>
          <w:numId w:val="0"/>
        </w:numPr>
        <w:ind w:firstLine="560" w:firstLineChars="200"/>
        <w:rPr>
          <w:rFonts w:hint="eastAsia" w:cs="华文中宋" w:asciiTheme="minorEastAsia" w:hAnsiTheme="minorEastAsia"/>
          <w:bCs/>
          <w:sz w:val="28"/>
          <w:szCs w:val="28"/>
          <w:lang w:val="en-US" w:eastAsia="zh-CN"/>
        </w:rPr>
      </w:pPr>
    </w:p>
    <w:p>
      <w:pPr>
        <w:numPr>
          <w:ilvl w:val="0"/>
          <w:numId w:val="0"/>
        </w:numPr>
        <w:ind w:left="361" w:leftChars="0"/>
        <w:rPr>
          <w:rFonts w:hint="default" w:ascii="华文中宋" w:hAnsi="华文中宋" w:eastAsia="华文中宋" w:cs="华文中宋"/>
          <w:b/>
          <w:bCs/>
          <w:sz w:val="24"/>
          <w:szCs w:val="24"/>
          <w:highlight w:val="none"/>
          <w:lang w:val="en-US" w:eastAsia="zh-CN"/>
        </w:rPr>
      </w:pPr>
    </w:p>
    <w:p>
      <w:pPr>
        <w:numPr>
          <w:ilvl w:val="0"/>
          <w:numId w:val="0"/>
        </w:numPr>
        <w:ind w:left="361" w:leftChars="0"/>
        <w:rPr>
          <w:rFonts w:hint="default" w:ascii="华文中宋" w:hAnsi="华文中宋" w:eastAsia="华文中宋" w:cs="华文中宋"/>
          <w:b/>
          <w:bCs/>
          <w:sz w:val="24"/>
          <w:szCs w:val="24"/>
          <w:highlight w:val="none"/>
          <w:lang w:val="en-US" w:eastAsia="zh-CN"/>
        </w:rPr>
      </w:pPr>
    </w:p>
    <w:p>
      <w:pPr>
        <w:numPr>
          <w:ilvl w:val="0"/>
          <w:numId w:val="2"/>
        </w:numPr>
        <w:ind w:left="361" w:leftChars="0" w:firstLine="0" w:firstLineChars="0"/>
        <w:rPr>
          <w:rFonts w:hint="eastAsia" w:ascii="华文中宋" w:hAnsi="华文中宋" w:eastAsia="华文中宋" w:cs="华文中宋"/>
          <w:b/>
          <w:bCs/>
          <w:sz w:val="24"/>
          <w:szCs w:val="24"/>
          <w:highlight w:val="none"/>
          <w:lang w:val="en-US" w:eastAsia="zh-CN"/>
        </w:rPr>
      </w:pPr>
      <w:r>
        <w:rPr>
          <w:rFonts w:hint="eastAsia" w:ascii="华文中宋" w:hAnsi="华文中宋" w:eastAsia="华文中宋" w:cs="华文中宋"/>
          <w:b/>
          <w:bCs/>
          <w:sz w:val="24"/>
          <w:szCs w:val="24"/>
          <w:highlight w:val="none"/>
          <w:lang w:val="en-US" w:eastAsia="zh-CN"/>
        </w:rPr>
        <w:t xml:space="preserve">民商法学 </w:t>
      </w:r>
    </w:p>
    <w:p>
      <w:p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专业介绍与培养目标：</w:t>
      </w:r>
      <w:r>
        <w:rPr>
          <w:rFonts w:hint="eastAsia" w:ascii="华文中宋" w:hAnsi="华文中宋" w:eastAsia="华文中宋" w:cs="华文中宋"/>
          <w:b w:val="0"/>
          <w:bCs w:val="0"/>
          <w:sz w:val="24"/>
          <w:szCs w:val="24"/>
          <w:lang w:val="en-US" w:eastAsia="zh-CN"/>
        </w:rPr>
        <w:t>本专业旨在培养具有国际视野、较深厚的专业理论修养及应用和研究能力，熟悉中国民商事法律规则，能胜任民商法学学术研究、相应法律实务工作，并且具有创新创业思维的高层次专门人才。</w:t>
      </w:r>
    </w:p>
    <w:p>
      <w:pPr>
        <w:numPr>
          <w:ilvl w:val="0"/>
          <w:numId w:val="0"/>
        </w:num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培养（研究）方向：</w:t>
      </w:r>
      <w:r>
        <w:rPr>
          <w:rFonts w:hint="eastAsia" w:ascii="华文中宋" w:hAnsi="华文中宋" w:eastAsia="华文中宋" w:cs="华文中宋"/>
          <w:b w:val="0"/>
          <w:bCs w:val="0"/>
          <w:sz w:val="24"/>
          <w:szCs w:val="24"/>
          <w:lang w:val="en-US" w:eastAsia="zh-CN"/>
        </w:rPr>
        <w:t>（1）资本市场法（2）商事组织法（3）民法</w:t>
      </w:r>
    </w:p>
    <w:p>
      <w:pPr>
        <w:numPr>
          <w:ilvl w:val="0"/>
          <w:numId w:val="0"/>
        </w:numPr>
        <w:ind w:left="361" w:leftChars="0"/>
        <w:rPr>
          <w:rFonts w:hint="eastAsia" w:ascii="华文中宋" w:hAnsi="华文中宋" w:eastAsia="华文中宋" w:cs="华文中宋"/>
          <w:b/>
          <w:bCs/>
          <w:sz w:val="24"/>
          <w:szCs w:val="24"/>
          <w:highlight w:val="none"/>
          <w:lang w:val="en-US" w:eastAsia="zh-CN"/>
        </w:rPr>
      </w:pPr>
    </w:p>
    <w:p>
      <w:pPr>
        <w:numPr>
          <w:ilvl w:val="0"/>
          <w:numId w:val="2"/>
        </w:numPr>
        <w:ind w:left="361" w:leftChars="0" w:firstLine="0" w:firstLineChars="0"/>
        <w:rPr>
          <w:rFonts w:hint="eastAsia" w:ascii="华文中宋" w:hAnsi="华文中宋" w:eastAsia="华文中宋" w:cs="华文中宋"/>
          <w:b/>
          <w:bCs/>
          <w:sz w:val="24"/>
          <w:szCs w:val="24"/>
          <w:highlight w:val="none"/>
          <w:lang w:val="en-US" w:eastAsia="zh-CN"/>
        </w:rPr>
      </w:pPr>
      <w:r>
        <w:rPr>
          <w:rFonts w:hint="eastAsia" w:ascii="华文中宋" w:hAnsi="华文中宋" w:eastAsia="华文中宋" w:cs="华文中宋"/>
          <w:b/>
          <w:bCs/>
          <w:sz w:val="24"/>
          <w:szCs w:val="24"/>
          <w:highlight w:val="none"/>
          <w:lang w:val="en-US" w:eastAsia="zh-CN"/>
        </w:rPr>
        <w:t xml:space="preserve">经济法学 </w:t>
      </w:r>
    </w:p>
    <w:p>
      <w:p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专业介绍与培养目标：</w:t>
      </w:r>
      <w:r>
        <w:rPr>
          <w:rFonts w:hint="eastAsia" w:ascii="华文中宋" w:hAnsi="华文中宋" w:eastAsia="华文中宋" w:cs="华文中宋"/>
          <w:b w:val="0"/>
          <w:bCs w:val="0"/>
          <w:sz w:val="24"/>
          <w:szCs w:val="24"/>
          <w:lang w:val="en-US" w:eastAsia="zh-CN"/>
        </w:rPr>
        <w:t>本专业旨在培养能坚持正确的政治方向，具有国际视野、较深厚的专业理论修养及应用和研究能力的，熟悉中国经济法律规范，能胜任经济法学术研究、相应的司法工作和企事业单位法务的高层次专门人才。</w:t>
      </w:r>
    </w:p>
    <w:p>
      <w:p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培养（研究）方向：</w:t>
      </w:r>
      <w:r>
        <w:rPr>
          <w:rFonts w:hint="eastAsia" w:ascii="华文中宋" w:hAnsi="华文中宋" w:eastAsia="华文中宋" w:cs="华文中宋"/>
          <w:b w:val="0"/>
          <w:bCs w:val="0"/>
          <w:sz w:val="24"/>
          <w:szCs w:val="24"/>
          <w:lang w:val="en-US" w:eastAsia="zh-CN"/>
        </w:rPr>
        <w:t xml:space="preserve">（1）市场规制法（2）金融法制（3）公司法制（4）行政管理与经济法 </w:t>
      </w:r>
    </w:p>
    <w:p>
      <w:pPr>
        <w:numPr>
          <w:ilvl w:val="0"/>
          <w:numId w:val="0"/>
        </w:numPr>
        <w:ind w:firstLine="480" w:firstLineChars="200"/>
        <w:rPr>
          <w:rFonts w:hint="eastAsia" w:ascii="华文中宋" w:hAnsi="华文中宋" w:eastAsia="华文中宋" w:cs="华文中宋"/>
          <w:b w:val="0"/>
          <w:bCs w:val="0"/>
          <w:sz w:val="24"/>
          <w:szCs w:val="24"/>
          <w:lang w:val="en-US" w:eastAsia="zh-CN"/>
        </w:rPr>
      </w:pPr>
    </w:p>
    <w:p>
      <w:pPr>
        <w:numPr>
          <w:ilvl w:val="0"/>
          <w:numId w:val="0"/>
        </w:numPr>
        <w:ind w:firstLine="480" w:firstLineChars="200"/>
        <w:rPr>
          <w:rFonts w:hint="eastAsia" w:ascii="华文中宋" w:hAnsi="华文中宋" w:eastAsia="华文中宋" w:cs="华文中宋"/>
          <w:b w:val="0"/>
          <w:bCs w:val="0"/>
          <w:sz w:val="24"/>
          <w:szCs w:val="24"/>
          <w:lang w:val="en-US" w:eastAsia="zh-CN"/>
        </w:rPr>
      </w:pPr>
      <w:bookmarkStart w:id="0" w:name="_GoBack"/>
      <w:bookmarkEnd w:id="0"/>
    </w:p>
    <w:p>
      <w:pPr>
        <w:rPr>
          <w:rFonts w:hint="eastAsia" w:ascii="华文中宋" w:hAnsi="华文中宋" w:eastAsia="华文中宋" w:cs="华文中宋"/>
          <w:b/>
          <w:bCs/>
          <w:sz w:val="28"/>
          <w:szCs w:val="28"/>
          <w:lang w:eastAsia="zh-CN"/>
        </w:rPr>
      </w:pPr>
      <w:r>
        <w:rPr>
          <w:rFonts w:hint="eastAsia" w:ascii="华文中宋" w:hAnsi="华文中宋" w:eastAsia="华文中宋" w:cs="华文中宋"/>
          <w:b/>
          <w:bCs/>
          <w:sz w:val="28"/>
          <w:szCs w:val="28"/>
          <w:lang w:val="en-US" w:eastAsia="zh-CN"/>
        </w:rPr>
        <w:t>三、</w:t>
      </w:r>
      <w:r>
        <w:rPr>
          <w:rFonts w:hint="eastAsia" w:ascii="华文中宋" w:hAnsi="华文中宋" w:eastAsia="华文中宋" w:cs="华文中宋"/>
          <w:b/>
          <w:bCs/>
          <w:sz w:val="28"/>
          <w:szCs w:val="28"/>
          <w:lang w:eastAsia="zh-CN"/>
        </w:rPr>
        <w:t>统计与信息学院</w:t>
      </w:r>
    </w:p>
    <w:p>
      <w:pPr>
        <w:numPr>
          <w:ilvl w:val="0"/>
          <w:numId w:val="0"/>
        </w:numPr>
        <w:ind w:firstLine="480" w:firstLineChars="200"/>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统计学（理学）</w:t>
      </w:r>
    </w:p>
    <w:p>
      <w:p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专业介绍与培养目标：</w:t>
      </w:r>
      <w:r>
        <w:rPr>
          <w:rFonts w:hint="eastAsia" w:ascii="华文中宋" w:hAnsi="华文中宋" w:eastAsia="华文中宋" w:cs="华文中宋"/>
          <w:b w:val="0"/>
          <w:bCs w:val="0"/>
          <w:sz w:val="24"/>
          <w:szCs w:val="24"/>
          <w:lang w:val="en-US" w:eastAsia="zh-CN"/>
        </w:rPr>
        <w:t>本专业旨在培养拥有厚实统计学基础，掌握相关计算机技术，具有良好的数学、外语、经济学基础知识，具备在贸易、金融与商务领域，应用和发展统计学理论与方法解决前沿数据分析问题的能力的复合型统计类研究与开放人才。</w:t>
      </w:r>
    </w:p>
    <w:p>
      <w:p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培养（研究）方向：</w:t>
      </w:r>
      <w:r>
        <w:rPr>
          <w:rFonts w:hint="eastAsia" w:ascii="华文中宋" w:hAnsi="华文中宋" w:eastAsia="华文中宋" w:cs="华文中宋"/>
          <w:b w:val="0"/>
          <w:bCs w:val="0"/>
          <w:sz w:val="24"/>
          <w:szCs w:val="24"/>
          <w:lang w:val="en-US" w:eastAsia="zh-CN"/>
        </w:rPr>
        <w:t>（1）数理统计学（2）社会经济统计学</w:t>
      </w:r>
    </w:p>
    <w:p>
      <w:p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（3）金融统计、风险管理与精算学（4）数据科学与统计计算。</w:t>
      </w:r>
    </w:p>
    <w:p>
      <w:pPr>
        <w:numPr>
          <w:ilvl w:val="0"/>
          <w:numId w:val="0"/>
        </w:numPr>
        <w:ind w:leftChars="0"/>
        <w:rPr>
          <w:rFonts w:hint="eastAsia" w:ascii="华文中宋" w:hAnsi="华文中宋" w:eastAsia="华文中宋" w:cs="华文中宋"/>
          <w:b/>
          <w:bCs/>
          <w:sz w:val="24"/>
          <w:szCs w:val="24"/>
          <w:lang w:val="en-US" w:eastAsia="zh-CN"/>
        </w:rPr>
      </w:pPr>
    </w:p>
    <w:p>
      <w:pPr>
        <w:numPr>
          <w:ilvl w:val="0"/>
          <w:numId w:val="0"/>
        </w:numPr>
        <w:ind w:leftChars="0"/>
        <w:rPr>
          <w:rFonts w:hint="eastAsia" w:ascii="华文中宋" w:hAnsi="华文中宋" w:eastAsia="华文中宋" w:cs="华文中宋"/>
          <w:b/>
          <w:bCs/>
          <w:sz w:val="24"/>
          <w:szCs w:val="24"/>
          <w:lang w:val="en-US" w:eastAsia="zh-CN"/>
        </w:rPr>
      </w:pPr>
    </w:p>
    <w:p>
      <w:pPr>
        <w:numPr>
          <w:ilvl w:val="0"/>
          <w:numId w:val="0"/>
        </w:numPr>
        <w:ind w:leftChars="0"/>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val="en-US" w:eastAsia="zh-CN"/>
        </w:rPr>
        <w:t>四、马克思主义学院</w:t>
      </w:r>
    </w:p>
    <w:p>
      <w:pPr>
        <w:numPr>
          <w:ilvl w:val="0"/>
          <w:numId w:val="0"/>
        </w:numPr>
        <w:ind w:firstLine="480" w:firstLineChars="200"/>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1、马克思主义理论</w:t>
      </w:r>
    </w:p>
    <w:p>
      <w:pPr>
        <w:spacing w:line="360" w:lineRule="auto"/>
        <w:ind w:firstLine="480" w:firstLineChars="200"/>
        <w:jc w:val="left"/>
        <w:rPr>
          <w:rFonts w:hint="eastAsia" w:ascii="华文中宋" w:hAnsi="华文中宋" w:eastAsia="华文中宋" w:cs="华文中宋"/>
          <w:b w:val="0"/>
          <w:bCs w:val="0"/>
          <w:sz w:val="24"/>
          <w:szCs w:val="24"/>
          <w:highlight w:val="none"/>
          <w:lang w:val="en-US" w:eastAsia="zh-CN"/>
        </w:rPr>
      </w:pPr>
      <w:r>
        <w:rPr>
          <w:rFonts w:hint="eastAsia" w:ascii="华文中宋" w:hAnsi="华文中宋" w:eastAsia="华文中宋" w:cs="华文中宋"/>
          <w:b/>
          <w:bCs/>
          <w:sz w:val="24"/>
          <w:szCs w:val="24"/>
          <w:highlight w:val="none"/>
          <w:lang w:val="en-US" w:eastAsia="zh-CN"/>
        </w:rPr>
        <w:t>专业介绍：</w:t>
      </w:r>
      <w:r>
        <w:rPr>
          <w:rFonts w:hint="eastAsia" w:ascii="华文中宋" w:hAnsi="华文中宋" w:eastAsia="华文中宋" w:cs="华文中宋"/>
          <w:b w:val="0"/>
          <w:bCs w:val="0"/>
          <w:sz w:val="24"/>
          <w:szCs w:val="24"/>
          <w:lang w:val="en-US" w:eastAsia="zh-CN"/>
        </w:rPr>
        <w:t>本专业致力于培养学生熟悉马克思主义有关经典著作，比较系统地掌握马克思主义理论基本的科学内涵和精神实质。培育马克思主义理论基本素养，具有较扎实的专业基础知识和较宽的知识面；能够运用马克思主义立场、观点、方法认识和分析社会现实及历史问题；比较熟练掌握和运用一门外国语，能阅读本专业的外文资料和具备一定的写作能力；成为本专业和相关专业的理论研究、教育及行政部门从事相关工作的复合型人才。</w:t>
      </w:r>
    </w:p>
    <w:p>
      <w:pPr>
        <w:spacing w:line="360" w:lineRule="auto"/>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培养目标：</w:t>
      </w:r>
      <w:r>
        <w:rPr>
          <w:rFonts w:hint="eastAsia" w:ascii="华文中宋" w:hAnsi="华文中宋" w:eastAsia="华文中宋" w:cs="华文中宋"/>
          <w:b w:val="0"/>
          <w:bCs w:val="0"/>
          <w:sz w:val="24"/>
          <w:szCs w:val="24"/>
          <w:lang w:val="en-US" w:eastAsia="zh-CN"/>
        </w:rPr>
        <w:t>本学科旨在培养具有坚定的马克思主义信仰和社会主义信念，具有较好的马克思主义理论素养；具有较扎实的专业基础知识、较宽的知识面和良好的学风；能够深入领会习近平新时代中国特色社会主义思想，坚定“四个自信”；了解本学科的最新动态；较为熟练地掌握一门外国语；能够胜任本学科及与本学科相关的教学、科研、党的宣传和新闻工作、党的建设与行政工作等，能适应现代社会发展要求的高层次人才。</w:t>
      </w:r>
    </w:p>
    <w:p>
      <w:pPr>
        <w:ind w:firstLine="480" w:firstLineChars="200"/>
        <w:rPr>
          <w:rFonts w:hint="default"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培养（研究）方向：</w:t>
      </w:r>
      <w:r>
        <w:rPr>
          <w:rFonts w:hint="eastAsia" w:ascii="华文中宋" w:hAnsi="华文中宋" w:eastAsia="华文中宋" w:cs="华文中宋"/>
          <w:b w:val="0"/>
          <w:bCs w:val="0"/>
          <w:sz w:val="24"/>
          <w:szCs w:val="24"/>
          <w:lang w:val="en-US" w:eastAsia="zh-CN"/>
        </w:rPr>
        <w:t>（1）马克思主义基本原理（2）马克思主义中国化研究（3）思想政治教育（4）中国近现代史基本问题研究</w:t>
      </w:r>
    </w:p>
    <w:p>
      <w:pPr>
        <w:ind w:firstLine="480" w:firstLineChars="200"/>
        <w:rPr>
          <w:rFonts w:hint="eastAsia" w:ascii="华文中宋" w:hAnsi="华文中宋" w:eastAsia="华文中宋" w:cs="华文中宋"/>
          <w:b w:val="0"/>
          <w:bCs w:val="0"/>
          <w:sz w:val="24"/>
          <w:szCs w:val="24"/>
          <w:lang w:val="en-US" w:eastAsia="zh-CN"/>
        </w:rPr>
      </w:pPr>
    </w:p>
    <w:p>
      <w:pPr>
        <w:rPr>
          <w:rFonts w:hint="default"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 xml:space="preserve">  </w:t>
      </w:r>
      <w:r>
        <w:rPr>
          <w:rFonts w:hint="eastAsia" w:ascii="华文中宋" w:hAnsi="华文中宋" w:eastAsia="华文中宋" w:cs="华文中宋"/>
          <w:b/>
          <w:bCs/>
          <w:sz w:val="24"/>
          <w:szCs w:val="24"/>
          <w:highlight w:val="none"/>
          <w:lang w:val="en-US" w:eastAsia="zh-CN"/>
        </w:rPr>
        <w:t>2、中国革命史与中国共产党党史</w:t>
      </w:r>
    </w:p>
    <w:p>
      <w:pPr>
        <w:spacing w:line="360" w:lineRule="auto"/>
        <w:ind w:firstLine="480" w:firstLineChars="200"/>
        <w:jc w:val="left"/>
        <w:rPr>
          <w:rFonts w:hint="eastAsia" w:ascii="华文中宋" w:hAnsi="华文中宋" w:eastAsia="华文中宋" w:cs="华文中宋"/>
          <w:b w:val="0"/>
          <w:bCs w:val="0"/>
          <w:sz w:val="24"/>
          <w:szCs w:val="24"/>
          <w:highlight w:val="none"/>
          <w:lang w:val="en-US" w:eastAsia="zh-CN"/>
        </w:rPr>
      </w:pPr>
      <w:r>
        <w:rPr>
          <w:rFonts w:hint="eastAsia" w:ascii="华文中宋" w:hAnsi="华文中宋" w:eastAsia="华文中宋" w:cs="华文中宋"/>
          <w:b/>
          <w:bCs/>
          <w:sz w:val="24"/>
          <w:szCs w:val="24"/>
          <w:lang w:val="en-US" w:eastAsia="zh-CN"/>
        </w:rPr>
        <w:t xml:space="preserve"> </w:t>
      </w:r>
      <w:r>
        <w:rPr>
          <w:rFonts w:hint="eastAsia" w:ascii="华文中宋" w:hAnsi="华文中宋" w:eastAsia="华文中宋" w:cs="华文中宋"/>
          <w:b/>
          <w:bCs/>
          <w:sz w:val="24"/>
          <w:szCs w:val="24"/>
          <w:highlight w:val="none"/>
          <w:lang w:val="en-US" w:eastAsia="zh-CN"/>
        </w:rPr>
        <w:t>专业介绍：</w:t>
      </w:r>
      <w:r>
        <w:rPr>
          <w:rFonts w:hint="eastAsia" w:ascii="华文中宋" w:hAnsi="华文中宋" w:eastAsia="华文中宋" w:cs="华文中宋"/>
          <w:b w:val="0"/>
          <w:bCs w:val="0"/>
          <w:sz w:val="24"/>
          <w:szCs w:val="24"/>
          <w:highlight w:val="none"/>
          <w:lang w:val="en-US" w:eastAsia="zh-CN"/>
        </w:rPr>
        <w:t>本学科致力于培养学生系统地掌握马克思主义中国化的发展进程和理论成果。扎实地掌握中共党建理论与方法，深入了解中国共产党的发展史；把握党领导下的经济发展历程及其历史经验与教训；了解所从事研究方向的发展趋势，对相近研究方向有所了解，并力求在某些方面达到本方向的研究前沿；较为熟练地掌握一门外国语，能阅读本专业的外文资料；能在党和国家机关、教学或研究单位从事理论宣传、思想教育和党务管理、组织等方面的工作。</w:t>
      </w:r>
    </w:p>
    <w:p>
      <w:p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培养目标：</w:t>
      </w:r>
      <w:r>
        <w:rPr>
          <w:rFonts w:hint="eastAsia" w:ascii="华文中宋" w:hAnsi="华文中宋" w:eastAsia="华文中宋" w:cs="华文中宋"/>
          <w:b w:val="0"/>
          <w:bCs w:val="0"/>
          <w:sz w:val="24"/>
          <w:szCs w:val="24"/>
          <w:lang w:val="en-US" w:eastAsia="zh-CN"/>
        </w:rPr>
        <w:t>本学科旨在培养具有坚定的马克思主义信仰和社会主义信念，具有较好的马克思主义理论素养；具有较扎实的专业基础知识、较宽的知识面和良好的学风；能够深入领会习近平新时代中国特色社会主义思想，坚定“四个自信”；了解本学科的最新动态；较为熟练地掌握一门外国语；能够胜任本学科及与本学科相关的教学、科研、党的宣传和新闻工作、党的建设与行政工作等，能适应现代社会发展要求的高层次人才。</w:t>
      </w:r>
    </w:p>
    <w:p>
      <w:p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培养（研究）方向：</w:t>
      </w:r>
      <w:r>
        <w:rPr>
          <w:rFonts w:hint="eastAsia" w:ascii="华文中宋" w:hAnsi="华文中宋" w:eastAsia="华文中宋" w:cs="华文中宋"/>
          <w:b w:val="0"/>
          <w:bCs w:val="0"/>
          <w:sz w:val="24"/>
          <w:szCs w:val="24"/>
          <w:lang w:val="en-US" w:eastAsia="zh-CN"/>
        </w:rPr>
        <w:t>（1）中国共产党史（2）中国共产党的建设</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C12F4F"/>
    <w:multiLevelType w:val="singleLevel"/>
    <w:tmpl w:val="9DC12F4F"/>
    <w:lvl w:ilvl="0" w:tentative="0">
      <w:start w:val="1"/>
      <w:numFmt w:val="chineseCounting"/>
      <w:suff w:val="nothing"/>
      <w:lvlText w:val="%1、"/>
      <w:lvlJc w:val="left"/>
      <w:rPr>
        <w:rFonts w:hint="eastAsia"/>
      </w:rPr>
    </w:lvl>
  </w:abstractNum>
  <w:abstractNum w:abstractNumId="1">
    <w:nsid w:val="C2BF7358"/>
    <w:multiLevelType w:val="singleLevel"/>
    <w:tmpl w:val="C2BF7358"/>
    <w:lvl w:ilvl="0" w:tentative="0">
      <w:start w:val="1"/>
      <w:numFmt w:val="decimal"/>
      <w:suff w:val="nothing"/>
      <w:lvlText w:val="%1、"/>
      <w:lvlJc w:val="left"/>
      <w:pPr>
        <w:ind w:left="361"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354AF"/>
    <w:rsid w:val="171465DB"/>
    <w:rsid w:val="2E875C6C"/>
    <w:rsid w:val="478B2123"/>
    <w:rsid w:val="711E7770"/>
    <w:rsid w:val="7C535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bCs/>
    </w:rPr>
  </w:style>
  <w:style w:type="paragraph" w:customStyle="1" w:styleId="6">
    <w:name w:val="Defaul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
    <w:name w:val="HTML 预设格式1"/>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2021-03-08T00:19:00Z</dcterms:created>
  <dc:creator>NANA</dc:creator>
  <cp:lastModifiedBy>NANA</cp:lastModifiedBy>
  <dcterms:modified xsi:type="dcterms:W3CDTF">2021-04-01T03:08:07Z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