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outlineLvl w:val="0"/>
        <w:rPr>
          <w:b/>
          <w:sz w:val="32"/>
          <w:szCs w:val="32"/>
        </w:rPr>
      </w:pPr>
      <w:bookmarkStart w:id="0" w:name="_GoBack"/>
      <w:bookmarkEnd w:id="0"/>
      <w:r>
        <w:rPr>
          <w:rFonts w:hint="eastAsia"/>
          <w:b/>
          <w:sz w:val="32"/>
          <w:szCs w:val="32"/>
        </w:rPr>
        <w:t>2021级世界贸易组织法硕士研究生培养方案</w:t>
      </w:r>
    </w:p>
    <w:p>
      <w:pPr>
        <w:spacing w:line="288" w:lineRule="auto"/>
        <w:rPr>
          <w:color w:val="000000"/>
          <w:szCs w:val="21"/>
        </w:rPr>
      </w:pPr>
      <w:r>
        <w:rPr>
          <w:rFonts w:hint="eastAsia"/>
          <w:color w:val="000000"/>
          <w:szCs w:val="21"/>
        </w:rPr>
        <w:t>所属学科门类：</w:t>
      </w:r>
      <w:r>
        <w:rPr>
          <w:rFonts w:hint="eastAsia"/>
        </w:rPr>
        <w:t>法学</w:t>
      </w:r>
    </w:p>
    <w:p>
      <w:pPr>
        <w:spacing w:line="288" w:lineRule="auto"/>
        <w:rPr>
          <w:color w:val="000000"/>
          <w:szCs w:val="21"/>
        </w:rPr>
      </w:pPr>
      <w:r>
        <w:rPr>
          <w:rFonts w:hint="eastAsia"/>
          <w:color w:val="000000"/>
          <w:szCs w:val="21"/>
        </w:rPr>
        <w:t>所属一级学科：</w:t>
      </w:r>
      <w:r>
        <w:rPr>
          <w:rFonts w:hint="eastAsia"/>
        </w:rPr>
        <w:t>法学</w:t>
      </w:r>
    </w:p>
    <w:p>
      <w:pPr>
        <w:spacing w:line="288" w:lineRule="auto"/>
        <w:rPr>
          <w:color w:val="000000"/>
          <w:szCs w:val="21"/>
        </w:rPr>
      </w:pPr>
      <w:r>
        <w:rPr>
          <w:rFonts w:hint="eastAsia"/>
          <w:color w:val="000000"/>
          <w:szCs w:val="21"/>
        </w:rPr>
        <w:t>所属院系：</w:t>
      </w:r>
      <w:r>
        <w:rPr>
          <w:rFonts w:hint="eastAsia"/>
        </w:rPr>
        <w:t>贸易谈判学院</w:t>
      </w:r>
    </w:p>
    <w:p>
      <w:pPr>
        <w:spacing w:line="288" w:lineRule="auto"/>
        <w:rPr>
          <w:color w:val="000000"/>
          <w:szCs w:val="21"/>
        </w:rPr>
      </w:pPr>
    </w:p>
    <w:p>
      <w:pPr>
        <w:spacing w:line="288" w:lineRule="auto"/>
        <w:rPr>
          <w:b/>
          <w:color w:val="000000"/>
          <w:szCs w:val="21"/>
        </w:rPr>
      </w:pPr>
      <w:r>
        <w:rPr>
          <w:rFonts w:hint="eastAsia"/>
          <w:b/>
          <w:color w:val="000000"/>
          <w:szCs w:val="21"/>
        </w:rPr>
        <w:t>一、培养目标</w:t>
      </w:r>
    </w:p>
    <w:p>
      <w:pPr>
        <w:spacing w:line="288" w:lineRule="auto"/>
        <w:ind w:firstLine="420" w:firstLineChars="200"/>
        <w:rPr>
          <w:color w:val="000000"/>
          <w:szCs w:val="21"/>
        </w:rPr>
      </w:pPr>
      <w:r>
        <w:rPr>
          <w:rFonts w:hint="eastAsia"/>
          <w:color w:val="000000"/>
          <w:szCs w:val="21"/>
        </w:rPr>
        <w:t>本专业以国际经贸谈判和国际争端解决人才需求为导向，旨在培养品学兼优、具有扎实的国际法和经济学理论基础和知识结构、突出的外语沟通能力的法商复合型高级人才，以及能够适应国际组织、政府部门、跨国公司、中介服务组织等急需的应用型专业人才。</w:t>
      </w:r>
    </w:p>
    <w:p>
      <w:pPr>
        <w:spacing w:line="288" w:lineRule="auto"/>
        <w:rPr>
          <w:b/>
          <w:color w:val="000000"/>
          <w:szCs w:val="21"/>
        </w:rPr>
      </w:pPr>
      <w:r>
        <w:rPr>
          <w:rFonts w:hint="eastAsia"/>
          <w:b/>
          <w:color w:val="000000"/>
          <w:szCs w:val="21"/>
        </w:rPr>
        <w:t>二、学制</w:t>
      </w:r>
    </w:p>
    <w:p>
      <w:pPr>
        <w:spacing w:line="288" w:lineRule="auto"/>
        <w:ind w:firstLine="435"/>
        <w:rPr>
          <w:rFonts w:ascii="宋体" w:hAnsi="宋体"/>
          <w:color w:val="000000"/>
          <w:szCs w:val="21"/>
        </w:rPr>
      </w:pPr>
      <w:r>
        <w:rPr>
          <w:rFonts w:hint="eastAsia" w:ascii="宋体" w:hAnsi="宋体"/>
          <w:color w:val="000000"/>
          <w:szCs w:val="21"/>
        </w:rPr>
        <w:t>本专业学制为2.5年。在规定时期完成课程学习，但未完成学位论文者，可申请延长学习年限，累计延长学习年限一般不超过二年。</w:t>
      </w:r>
    </w:p>
    <w:p>
      <w:pPr>
        <w:spacing w:line="288" w:lineRule="auto"/>
        <w:rPr>
          <w:b/>
          <w:color w:val="000000"/>
          <w:szCs w:val="21"/>
        </w:rPr>
      </w:pPr>
      <w:r>
        <w:rPr>
          <w:rFonts w:hint="eastAsia"/>
          <w:b/>
          <w:color w:val="000000"/>
          <w:szCs w:val="21"/>
        </w:rPr>
        <w:t>三、研究方向</w:t>
      </w:r>
    </w:p>
    <w:p>
      <w:pPr>
        <w:spacing w:line="288" w:lineRule="auto"/>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w:t>
      </w:r>
      <w:r>
        <w:rPr>
          <w:rFonts w:hint="eastAsia" w:ascii="宋体" w:hAnsi="宋体"/>
        </w:rPr>
        <w:t>国际法与经济学</w:t>
      </w:r>
    </w:p>
    <w:p>
      <w:pPr>
        <w:spacing w:line="288" w:lineRule="auto"/>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w:t>
      </w:r>
      <w:r>
        <w:rPr>
          <w:rFonts w:hint="eastAsia" w:ascii="宋体" w:hAnsi="宋体"/>
        </w:rPr>
        <w:t>国际知识产权保护</w:t>
      </w:r>
    </w:p>
    <w:p>
      <w:pPr>
        <w:spacing w:line="288" w:lineRule="auto"/>
        <w:ind w:firstLine="420" w:firstLineChars="200"/>
        <w:rPr>
          <w:rFonts w:ascii="宋体"/>
          <w:color w:val="000000"/>
          <w:szCs w:val="21"/>
        </w:rPr>
      </w:pPr>
      <w:r>
        <w:rPr>
          <w:rFonts w:hint="eastAsia" w:ascii="宋体" w:hAnsi="宋体"/>
          <w:color w:val="000000"/>
          <w:szCs w:val="21"/>
        </w:rPr>
        <w:t>3、</w:t>
      </w:r>
      <w:r>
        <w:rPr>
          <w:rFonts w:hint="eastAsia" w:ascii="宋体" w:hAnsi="宋体"/>
        </w:rPr>
        <w:t>争端解决与公平贸易</w:t>
      </w:r>
    </w:p>
    <w:p>
      <w:pPr>
        <w:spacing w:line="288" w:lineRule="auto"/>
        <w:ind w:firstLine="420" w:firstLineChars="200"/>
        <w:rPr>
          <w:rFonts w:ascii="宋体" w:hAnsi="宋体"/>
          <w:color w:val="000000"/>
          <w:szCs w:val="21"/>
        </w:rPr>
      </w:pPr>
      <w:r>
        <w:rPr>
          <w:rFonts w:hint="eastAsia" w:ascii="宋体" w:hAnsi="宋体"/>
          <w:color w:val="000000"/>
          <w:szCs w:val="21"/>
        </w:rPr>
        <w:t>4、</w:t>
      </w:r>
      <w:r>
        <w:rPr>
          <w:sz w:val="21"/>
          <w:szCs w:val="22"/>
        </w:rPr>
        <w:t>CPTPP与区域贸易协定</w:t>
      </w:r>
    </w:p>
    <w:p>
      <w:pPr>
        <w:ind w:firstLine="420" w:firstLineChars="200"/>
        <w:rPr>
          <w:rFonts w:hint="eastAsia" w:ascii="宋体" w:hAnsi="宋体"/>
          <w:lang w:val="en-US" w:eastAsia="zh-CN"/>
        </w:rPr>
      </w:pPr>
      <w:r>
        <w:rPr>
          <w:rFonts w:hint="eastAsia" w:ascii="宋体" w:hAnsi="宋体"/>
          <w:color w:val="000000"/>
          <w:szCs w:val="21"/>
        </w:rPr>
        <w:t>5、</w:t>
      </w:r>
      <w:r>
        <w:rPr>
          <w:rFonts w:hint="eastAsia" w:ascii="宋体" w:hAnsi="宋体"/>
          <w:lang w:val="en-US" w:eastAsia="zh-CN"/>
        </w:rPr>
        <w:t>贸易合规</w:t>
      </w:r>
    </w:p>
    <w:p>
      <w:pPr>
        <w:ind w:firstLine="420" w:firstLineChars="200"/>
        <w:rPr>
          <w:rFonts w:hint="default" w:ascii="宋体" w:hAnsi="宋体"/>
          <w:lang w:val="en-US" w:eastAsia="zh-CN"/>
        </w:rPr>
      </w:pPr>
      <w:r>
        <w:rPr>
          <w:rFonts w:hint="eastAsia" w:ascii="宋体" w:hAnsi="宋体"/>
          <w:lang w:val="en-US" w:eastAsia="zh-CN"/>
        </w:rPr>
        <w:t>6、一带一路</w:t>
      </w:r>
    </w:p>
    <w:p>
      <w:pPr>
        <w:spacing w:line="288" w:lineRule="auto"/>
        <w:rPr>
          <w:rFonts w:hint="eastAsia"/>
          <w:b/>
          <w:color w:val="000000"/>
          <w:szCs w:val="21"/>
        </w:rPr>
      </w:pPr>
      <w:r>
        <w:rPr>
          <w:rFonts w:hint="eastAsia"/>
          <w:b/>
          <w:color w:val="000000"/>
          <w:szCs w:val="21"/>
        </w:rPr>
        <w:t>四、课程设置与学分要求</w:t>
      </w:r>
    </w:p>
    <w:p>
      <w:pPr>
        <w:spacing w:line="288" w:lineRule="auto"/>
        <w:ind w:firstLine="420" w:firstLineChars="200"/>
        <w:rPr>
          <w:rFonts w:ascii="宋体" w:hAnsi="宋体"/>
          <w:color w:val="000000"/>
          <w:szCs w:val="21"/>
        </w:rPr>
      </w:pPr>
      <w:r>
        <w:rPr>
          <w:rFonts w:hint="eastAsia" w:ascii="宋体" w:hAnsi="宋体"/>
          <w:color w:val="000000"/>
          <w:szCs w:val="21"/>
        </w:rPr>
        <w:t>本专业硕士研究生在攻读硕士学位期间应修满34学分，其中公共课7学分，学位基础课16学分，专业选修课6学分，跨专业选修2学分，名师讲座2学分，社会实践1学分。具体课程安排和学分见附表。</w:t>
      </w:r>
    </w:p>
    <w:p>
      <w:pPr>
        <w:spacing w:line="288" w:lineRule="auto"/>
        <w:rPr>
          <w:b/>
          <w:color w:val="000000"/>
          <w:szCs w:val="21"/>
        </w:rPr>
      </w:pPr>
      <w:r>
        <w:rPr>
          <w:rFonts w:hint="eastAsia"/>
          <w:b/>
          <w:color w:val="000000"/>
          <w:szCs w:val="21"/>
        </w:rPr>
        <w:t>五、科研能力和社会实践要求</w:t>
      </w:r>
    </w:p>
    <w:p>
      <w:pPr>
        <w:spacing w:line="288" w:lineRule="auto"/>
        <w:ind w:firstLine="437"/>
        <w:rPr>
          <w:rFonts w:ascii="宋体" w:hAnsi="宋体"/>
          <w:color w:val="000000"/>
          <w:szCs w:val="21"/>
        </w:rPr>
      </w:pPr>
      <w:r>
        <w:rPr>
          <w:rFonts w:hint="eastAsia" w:ascii="宋体" w:hAnsi="宋体"/>
          <w:color w:val="000000"/>
          <w:szCs w:val="21"/>
        </w:rPr>
        <w:t>为养成和具备较强的理论联系实际的能力，本专业研究生在读期间须积极参加社会实践，通过社会实践培养运用专业知识分析和解决实际问题的能力，从而进一步促进学生的专业理论知识水平，并增强学生的就业竞争实力，其考核可以采取撰写社会实践报告、疑难案例与现实热点法律问题分析等多种方式。具体要求参见《上海对外经贸大学研究生培养管理办法实施细则》和《上海对外经贸大学贸易谈判学院硕士研究生社会实践实施办法》。实习实践原则上从第四学期开始（出国留学除外）。</w:t>
      </w:r>
    </w:p>
    <w:p>
      <w:pPr>
        <w:spacing w:line="288" w:lineRule="auto"/>
        <w:ind w:firstLine="437"/>
        <w:rPr>
          <w:rFonts w:ascii="宋体" w:hAnsi="宋体"/>
          <w:color w:val="000000"/>
          <w:szCs w:val="21"/>
        </w:rPr>
      </w:pPr>
      <w:r>
        <w:rPr>
          <w:rFonts w:hint="eastAsia" w:ascii="宋体" w:hAnsi="宋体"/>
          <w:color w:val="000000"/>
          <w:szCs w:val="21"/>
        </w:rPr>
        <w:t>为了提高研究生学术科研能力，发挥研究生导师的研究指导作用，研究生在校期间必须在导师的指导下，从事科学研究，提高学术素养。鼓励研究生在校期间积极参加导师主持的科研项目，参加校内外相关的专题讲座和学术沙龙，提高理论与实践相结合的科研能力。具体科研要求参见《上海对外经贸大学研究生教育管理办法》和《上海对外经贸大学研究生培养管理办法实施细则》。</w:t>
      </w:r>
    </w:p>
    <w:p>
      <w:pPr>
        <w:spacing w:line="288" w:lineRule="auto"/>
        <w:ind w:firstLine="437"/>
        <w:rPr>
          <w:rFonts w:ascii="宋体" w:hAnsi="宋体"/>
          <w:color w:val="000000"/>
          <w:szCs w:val="21"/>
        </w:rPr>
      </w:pPr>
    </w:p>
    <w:p>
      <w:pPr>
        <w:spacing w:line="288" w:lineRule="auto"/>
        <w:rPr>
          <w:b/>
          <w:color w:val="000000"/>
          <w:szCs w:val="21"/>
        </w:rPr>
      </w:pPr>
      <w:r>
        <w:rPr>
          <w:rFonts w:hint="eastAsia"/>
          <w:b/>
          <w:color w:val="000000"/>
          <w:szCs w:val="21"/>
        </w:rPr>
        <w:t>六、培养方式与成绩考核</w:t>
      </w:r>
    </w:p>
    <w:p>
      <w:pPr>
        <w:spacing w:line="288" w:lineRule="auto"/>
        <w:ind w:firstLine="420" w:firstLineChars="200"/>
        <w:rPr>
          <w:color w:val="000000"/>
          <w:szCs w:val="21"/>
        </w:rPr>
      </w:pPr>
      <w:r>
        <w:rPr>
          <w:rFonts w:hint="eastAsia"/>
          <w:color w:val="000000"/>
          <w:szCs w:val="21"/>
        </w:rPr>
        <w:t>本专业的学位基础课与专业选修课主要采用专题研究的方式，基本教学方法为老师重点讲授与学生积极参与讨论相结合，对学生的日常培养和训练采取导师负责制。</w:t>
      </w:r>
    </w:p>
    <w:p>
      <w:pPr>
        <w:spacing w:line="288" w:lineRule="auto"/>
        <w:ind w:firstLine="420" w:firstLineChars="200"/>
        <w:rPr>
          <w:color w:val="000000"/>
          <w:szCs w:val="21"/>
        </w:rPr>
      </w:pPr>
    </w:p>
    <w:p>
      <w:pPr>
        <w:spacing w:line="288" w:lineRule="auto"/>
        <w:rPr>
          <w:b/>
          <w:color w:val="000000"/>
          <w:szCs w:val="21"/>
        </w:rPr>
      </w:pPr>
      <w:r>
        <w:rPr>
          <w:rFonts w:hint="eastAsia"/>
          <w:b/>
          <w:color w:val="000000"/>
          <w:szCs w:val="21"/>
        </w:rPr>
        <w:t>七、学位论文</w:t>
      </w:r>
    </w:p>
    <w:p>
      <w:pPr>
        <w:spacing w:line="288" w:lineRule="auto"/>
        <w:ind w:firstLine="435"/>
        <w:rPr>
          <w:color w:val="000000"/>
          <w:szCs w:val="21"/>
        </w:rPr>
      </w:pPr>
      <w:r>
        <w:rPr>
          <w:rFonts w:hint="eastAsia"/>
          <w:color w:val="000000"/>
          <w:szCs w:val="21"/>
        </w:rPr>
        <w:t>本专业硕士研究生的学位论文开题报告应在第四学期初完成，由本学科硕士生指导小组组织进行。学位论文的写作要求见《上海对外经贸大学硕士学位论文内容和格式要求（2020年修订）》。</w:t>
      </w: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spacing w:line="288" w:lineRule="auto"/>
        <w:ind w:firstLine="435"/>
        <w:rPr>
          <w:color w:val="000000"/>
          <w:szCs w:val="21"/>
        </w:rPr>
      </w:pPr>
    </w:p>
    <w:p>
      <w:pPr>
        <w:jc w:val="left"/>
        <w:rPr>
          <w:b/>
          <w:color w:val="000000"/>
          <w:szCs w:val="21"/>
        </w:rPr>
      </w:pPr>
      <w:r>
        <w:rPr>
          <w:b/>
          <w:color w:val="000000"/>
          <w:szCs w:val="21"/>
        </w:rPr>
        <w:br w:type="page"/>
      </w:r>
      <w:r>
        <w:rPr>
          <w:rFonts w:hint="eastAsia"/>
          <w:b/>
          <w:color w:val="000000"/>
          <w:szCs w:val="21"/>
        </w:rPr>
        <w:t>附表：</w:t>
      </w: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4"/>
        <w:gridCol w:w="3065"/>
        <w:gridCol w:w="709"/>
        <w:gridCol w:w="708"/>
        <w:gridCol w:w="709"/>
        <w:gridCol w:w="709"/>
        <w:gridCol w:w="70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Align w:val="center"/>
          </w:tcPr>
          <w:p>
            <w:pPr>
              <w:spacing w:line="0" w:lineRule="atLeast"/>
              <w:jc w:val="center"/>
              <w:rPr>
                <w:b/>
                <w:color w:val="000000"/>
                <w:sz w:val="18"/>
                <w:szCs w:val="18"/>
              </w:rPr>
            </w:pPr>
            <w:r>
              <w:rPr>
                <w:rFonts w:hint="eastAsia"/>
                <w:b/>
                <w:color w:val="000000"/>
                <w:sz w:val="18"/>
                <w:szCs w:val="18"/>
              </w:rPr>
              <w:t>类别</w:t>
            </w:r>
          </w:p>
        </w:tc>
        <w:tc>
          <w:tcPr>
            <w:tcW w:w="3065" w:type="dxa"/>
            <w:vAlign w:val="center"/>
          </w:tcPr>
          <w:p>
            <w:pPr>
              <w:spacing w:line="0" w:lineRule="atLeast"/>
              <w:jc w:val="center"/>
              <w:rPr>
                <w:b/>
                <w:color w:val="000000"/>
                <w:sz w:val="18"/>
                <w:szCs w:val="18"/>
              </w:rPr>
            </w:pPr>
            <w:r>
              <w:rPr>
                <w:rFonts w:hint="eastAsia"/>
                <w:b/>
                <w:color w:val="000000"/>
                <w:sz w:val="18"/>
                <w:szCs w:val="18"/>
              </w:rPr>
              <w:t>课程名称</w:t>
            </w:r>
          </w:p>
        </w:tc>
        <w:tc>
          <w:tcPr>
            <w:tcW w:w="709" w:type="dxa"/>
            <w:vAlign w:val="center"/>
          </w:tcPr>
          <w:p>
            <w:pPr>
              <w:spacing w:line="0" w:lineRule="atLeast"/>
              <w:jc w:val="center"/>
              <w:rPr>
                <w:b/>
                <w:color w:val="000000"/>
                <w:sz w:val="18"/>
                <w:szCs w:val="18"/>
              </w:rPr>
            </w:pPr>
            <w:r>
              <w:rPr>
                <w:rFonts w:hint="eastAsia"/>
                <w:b/>
                <w:color w:val="000000"/>
                <w:sz w:val="18"/>
                <w:szCs w:val="18"/>
              </w:rPr>
              <w:t>第1学期</w:t>
            </w:r>
          </w:p>
        </w:tc>
        <w:tc>
          <w:tcPr>
            <w:tcW w:w="708" w:type="dxa"/>
            <w:vAlign w:val="center"/>
          </w:tcPr>
          <w:p>
            <w:pPr>
              <w:spacing w:line="0" w:lineRule="atLeast"/>
              <w:jc w:val="center"/>
              <w:rPr>
                <w:b/>
                <w:color w:val="000000"/>
                <w:sz w:val="18"/>
                <w:szCs w:val="18"/>
              </w:rPr>
            </w:pPr>
            <w:r>
              <w:rPr>
                <w:rFonts w:hint="eastAsia"/>
                <w:b/>
                <w:color w:val="000000"/>
                <w:sz w:val="18"/>
                <w:szCs w:val="18"/>
              </w:rPr>
              <w:t>第2学期</w:t>
            </w:r>
          </w:p>
        </w:tc>
        <w:tc>
          <w:tcPr>
            <w:tcW w:w="709" w:type="dxa"/>
            <w:vAlign w:val="center"/>
          </w:tcPr>
          <w:p>
            <w:pPr>
              <w:spacing w:line="0" w:lineRule="atLeast"/>
              <w:jc w:val="center"/>
              <w:rPr>
                <w:b/>
                <w:color w:val="000000"/>
                <w:sz w:val="18"/>
                <w:szCs w:val="18"/>
              </w:rPr>
            </w:pPr>
            <w:r>
              <w:rPr>
                <w:rFonts w:hint="eastAsia"/>
                <w:b/>
                <w:color w:val="000000"/>
                <w:sz w:val="18"/>
                <w:szCs w:val="18"/>
              </w:rPr>
              <w:t>第3学期</w:t>
            </w:r>
          </w:p>
        </w:tc>
        <w:tc>
          <w:tcPr>
            <w:tcW w:w="709" w:type="dxa"/>
            <w:vAlign w:val="center"/>
          </w:tcPr>
          <w:p>
            <w:pPr>
              <w:spacing w:line="0" w:lineRule="atLeast"/>
              <w:jc w:val="center"/>
              <w:rPr>
                <w:b/>
                <w:color w:val="000000"/>
                <w:sz w:val="18"/>
                <w:szCs w:val="18"/>
              </w:rPr>
            </w:pPr>
            <w:r>
              <w:rPr>
                <w:rFonts w:hint="eastAsia"/>
                <w:b/>
                <w:color w:val="000000"/>
                <w:sz w:val="18"/>
                <w:szCs w:val="18"/>
              </w:rPr>
              <w:t>学时</w:t>
            </w:r>
          </w:p>
        </w:tc>
        <w:tc>
          <w:tcPr>
            <w:tcW w:w="709" w:type="dxa"/>
            <w:vAlign w:val="center"/>
          </w:tcPr>
          <w:p>
            <w:pPr>
              <w:spacing w:line="0" w:lineRule="atLeast"/>
              <w:jc w:val="center"/>
              <w:rPr>
                <w:b/>
                <w:color w:val="000000"/>
                <w:sz w:val="18"/>
                <w:szCs w:val="18"/>
              </w:rPr>
            </w:pPr>
            <w:r>
              <w:rPr>
                <w:rFonts w:hint="eastAsia"/>
                <w:b/>
                <w:color w:val="000000"/>
                <w:sz w:val="18"/>
                <w:szCs w:val="18"/>
              </w:rPr>
              <w:t>学分</w:t>
            </w:r>
          </w:p>
        </w:tc>
        <w:tc>
          <w:tcPr>
            <w:tcW w:w="1701" w:type="dxa"/>
            <w:vAlign w:val="center"/>
          </w:tcPr>
          <w:p>
            <w:pPr>
              <w:spacing w:line="0" w:lineRule="atLeast"/>
              <w:jc w:val="center"/>
              <w:rPr>
                <w:b/>
                <w:color w:val="000000"/>
                <w:sz w:val="18"/>
                <w:szCs w:val="18"/>
              </w:rPr>
            </w:pPr>
            <w:r>
              <w:rPr>
                <w:rFonts w:hint="eastAsia"/>
                <w:b/>
                <w:color w:val="000000"/>
                <w:sz w:val="18"/>
                <w:szCs w:val="18"/>
              </w:rPr>
              <w:t>开课部门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restart"/>
            <w:vAlign w:val="center"/>
          </w:tcPr>
          <w:p>
            <w:pPr>
              <w:spacing w:line="0" w:lineRule="atLeast"/>
              <w:jc w:val="center"/>
              <w:rPr>
                <w:rFonts w:ascii="宋体" w:hAnsi="宋体"/>
                <w:color w:val="000000"/>
                <w:sz w:val="18"/>
                <w:szCs w:val="18"/>
              </w:rPr>
            </w:pPr>
            <w:r>
              <w:rPr>
                <w:rFonts w:hint="eastAsia" w:ascii="宋体" w:hAnsi="宋体"/>
                <w:color w:val="000000"/>
                <w:sz w:val="18"/>
                <w:szCs w:val="18"/>
              </w:rPr>
              <w:t>公共课</w:t>
            </w:r>
          </w:p>
        </w:tc>
        <w:tc>
          <w:tcPr>
            <w:tcW w:w="3065" w:type="dxa"/>
            <w:vAlign w:val="center"/>
          </w:tcPr>
          <w:p>
            <w:pPr>
              <w:spacing w:line="0" w:lineRule="atLeast"/>
              <w:rPr>
                <w:rFonts w:ascii="宋体" w:hAnsi="宋体"/>
                <w:color w:val="000000"/>
                <w:sz w:val="18"/>
                <w:szCs w:val="18"/>
              </w:rPr>
            </w:pPr>
            <w:r>
              <w:rPr>
                <w:rFonts w:hint="eastAsia" w:ascii="宋体" w:hAnsi="宋体"/>
                <w:color w:val="000000"/>
                <w:kern w:val="0"/>
                <w:sz w:val="18"/>
                <w:szCs w:val="18"/>
              </w:rPr>
              <w:t>中国特色社会主义理论与实践研究（学位课）</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ascii="宋体" w:hAnsi="宋体"/>
                <w:color w:val="000000"/>
                <w:sz w:val="18"/>
                <w:szCs w:val="18"/>
              </w:rPr>
              <w:t>2</w:t>
            </w:r>
          </w:p>
        </w:tc>
        <w:tc>
          <w:tcPr>
            <w:tcW w:w="1701" w:type="dxa"/>
            <w:vAlign w:val="center"/>
          </w:tcPr>
          <w:p>
            <w:pPr>
              <w:jc w:val="center"/>
              <w:rPr>
                <w:color w:val="000000"/>
                <w:sz w:val="18"/>
                <w:szCs w:val="18"/>
              </w:rPr>
            </w:pPr>
            <w:r>
              <w:rPr>
                <w:rFonts w:hint="eastAsia" w:ascii="宋体" w:hAnsi="宋体"/>
                <w:color w:val="000000"/>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kern w:val="0"/>
                <w:sz w:val="18"/>
                <w:szCs w:val="18"/>
              </w:rPr>
              <w:t>马克思主义与社会科学方法论研究</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18</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jc w:val="center"/>
              <w:rPr>
                <w:color w:val="000000"/>
                <w:sz w:val="18"/>
                <w:szCs w:val="18"/>
              </w:rPr>
            </w:pPr>
            <w:r>
              <w:rPr>
                <w:rFonts w:hint="eastAsia" w:ascii="宋体" w:hAnsi="宋体"/>
                <w:color w:val="000000"/>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高级英语口语与写作</w:t>
            </w:r>
          </w:p>
        </w:tc>
        <w:tc>
          <w:tcPr>
            <w:tcW w:w="709" w:type="dxa"/>
            <w:vAlign w:val="center"/>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国际商务外语学院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vAlign w:val="center"/>
          </w:tcPr>
          <w:p>
            <w:pPr>
              <w:rPr>
                <w:rFonts w:ascii="宋体" w:hAnsi="宋体"/>
                <w:color w:val="000000"/>
                <w:sz w:val="18"/>
                <w:szCs w:val="18"/>
              </w:rPr>
            </w:pPr>
            <w:r>
              <w:rPr>
                <w:sz w:val="18"/>
                <w:szCs w:val="18"/>
              </w:rPr>
              <w:t>I</w:t>
            </w:r>
            <w:r>
              <w:rPr>
                <w:rFonts w:hint="eastAsia"/>
                <w:sz w:val="18"/>
                <w:szCs w:val="18"/>
              </w:rPr>
              <w:t>nternational Economic Law</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restart"/>
            <w:vAlign w:val="center"/>
          </w:tcPr>
          <w:p>
            <w:pPr>
              <w:spacing w:line="0" w:lineRule="atLeast"/>
              <w:jc w:val="center"/>
              <w:rPr>
                <w:rFonts w:ascii="宋体" w:hAnsi="宋体"/>
                <w:color w:val="000000"/>
                <w:sz w:val="18"/>
                <w:szCs w:val="18"/>
              </w:rPr>
            </w:pPr>
            <w:r>
              <w:rPr>
                <w:rFonts w:hint="eastAsia" w:ascii="宋体" w:hAnsi="宋体"/>
                <w:color w:val="000000"/>
                <w:sz w:val="18"/>
                <w:szCs w:val="18"/>
              </w:rPr>
              <w:t>学位基础课</w:t>
            </w: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国际公法和私法专题</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8"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区域贸易协定与自贸区法</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8"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WTO经济学</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8"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WTO货物贸易专题</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w:t>
            </w:r>
          </w:p>
        </w:tc>
        <w:tc>
          <w:tcPr>
            <w:tcW w:w="708"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54</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WTO服务贸易专题</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8"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经济法专题</w:t>
            </w:r>
          </w:p>
        </w:tc>
        <w:tc>
          <w:tcPr>
            <w:tcW w:w="709" w:type="dxa"/>
          </w:tcPr>
          <w:p>
            <w:pPr>
              <w:spacing w:line="0" w:lineRule="atLeast"/>
              <w:jc w:val="center"/>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296" w:type="dxa"/>
            <w:gridSpan w:val="2"/>
            <w:vMerge w:val="continue"/>
            <w:vAlign w:val="center"/>
          </w:tcPr>
          <w:p>
            <w:pPr>
              <w:spacing w:line="0" w:lineRule="atLeast"/>
              <w:jc w:val="center"/>
              <w:rPr>
                <w:rFonts w:ascii="宋体" w:hAnsi="宋体"/>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与贸易有关的知识产权专题（TRIPS）</w:t>
            </w:r>
          </w:p>
        </w:tc>
        <w:tc>
          <w:tcPr>
            <w:tcW w:w="709" w:type="dxa"/>
          </w:tcPr>
          <w:p>
            <w:pPr>
              <w:spacing w:line="0" w:lineRule="atLeast"/>
              <w:jc w:val="center"/>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r>
              <w:rPr>
                <w:rFonts w:hint="eastAsia" w:ascii="宋体" w:hAnsi="宋体"/>
                <w:color w:val="000000"/>
                <w:sz w:val="18"/>
                <w:szCs w:val="18"/>
              </w:rPr>
              <w:t>3</w:t>
            </w: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54</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restart"/>
          </w:tcPr>
          <w:p>
            <w:pPr>
              <w:spacing w:line="0" w:lineRule="atLeast"/>
              <w:jc w:val="center"/>
              <w:rPr>
                <w:rFonts w:ascii="宋体" w:hAnsi="宋体"/>
                <w:sz w:val="18"/>
                <w:szCs w:val="18"/>
              </w:rPr>
            </w:pPr>
          </w:p>
          <w:p>
            <w:pPr>
              <w:spacing w:line="0" w:lineRule="atLeast"/>
              <w:jc w:val="center"/>
              <w:rPr>
                <w:rFonts w:ascii="宋体" w:hAnsi="宋体"/>
                <w:sz w:val="18"/>
                <w:szCs w:val="18"/>
              </w:rPr>
            </w:pPr>
          </w:p>
          <w:p>
            <w:pPr>
              <w:spacing w:line="0" w:lineRule="atLeast"/>
              <w:jc w:val="center"/>
              <w:rPr>
                <w:rFonts w:ascii="宋体" w:hAnsi="宋体"/>
                <w:sz w:val="18"/>
                <w:szCs w:val="18"/>
              </w:rPr>
            </w:pPr>
          </w:p>
          <w:p>
            <w:pPr>
              <w:spacing w:line="0" w:lineRule="atLeast"/>
              <w:jc w:val="center"/>
              <w:rPr>
                <w:rFonts w:ascii="宋体" w:hAnsi="宋体"/>
                <w:sz w:val="18"/>
                <w:szCs w:val="18"/>
              </w:rPr>
            </w:pPr>
          </w:p>
          <w:p>
            <w:pPr>
              <w:spacing w:line="0" w:lineRule="atLeast"/>
              <w:jc w:val="center"/>
              <w:rPr>
                <w:rFonts w:ascii="宋体" w:hAnsi="宋体"/>
                <w:sz w:val="18"/>
                <w:szCs w:val="18"/>
              </w:rPr>
            </w:pPr>
          </w:p>
          <w:p>
            <w:pPr>
              <w:spacing w:line="0" w:lineRule="atLeast"/>
              <w:rPr>
                <w:rFonts w:ascii="宋体" w:hAnsi="宋体"/>
                <w:sz w:val="18"/>
                <w:szCs w:val="18"/>
                <w:highlight w:val="yellow"/>
              </w:rPr>
            </w:pPr>
          </w:p>
          <w:p>
            <w:pPr>
              <w:spacing w:line="0" w:lineRule="atLeast"/>
              <w:rPr>
                <w:rFonts w:ascii="宋体" w:hAnsi="宋体"/>
                <w:sz w:val="18"/>
                <w:szCs w:val="18"/>
                <w:highlight w:val="yellow"/>
              </w:rPr>
            </w:pPr>
          </w:p>
          <w:p>
            <w:pPr>
              <w:spacing w:line="0" w:lineRule="atLeast"/>
              <w:rPr>
                <w:rFonts w:ascii="宋体" w:hAnsi="宋体"/>
                <w:sz w:val="18"/>
                <w:szCs w:val="18"/>
                <w:highlight w:val="yellow"/>
              </w:rPr>
            </w:pPr>
          </w:p>
          <w:p>
            <w:pPr>
              <w:spacing w:line="0" w:lineRule="atLeast"/>
              <w:rPr>
                <w:rFonts w:ascii="宋体" w:hAnsi="宋体"/>
                <w:bCs/>
                <w:color w:val="000000"/>
                <w:sz w:val="18"/>
                <w:szCs w:val="18"/>
              </w:rPr>
            </w:pPr>
            <w:r>
              <w:rPr>
                <w:rFonts w:hint="eastAsia" w:ascii="宋体" w:hAnsi="宋体"/>
                <w:sz w:val="18"/>
                <w:szCs w:val="18"/>
              </w:rPr>
              <w:t>选修课</w:t>
            </w:r>
          </w:p>
        </w:tc>
        <w:tc>
          <w:tcPr>
            <w:tcW w:w="904" w:type="dxa"/>
            <w:vMerge w:val="restart"/>
            <w:vAlign w:val="center"/>
          </w:tcPr>
          <w:p>
            <w:pPr>
              <w:spacing w:line="0" w:lineRule="atLeast"/>
              <w:jc w:val="center"/>
              <w:rPr>
                <w:rFonts w:ascii="宋体" w:hAnsi="宋体"/>
                <w:bCs/>
                <w:color w:val="000000"/>
                <w:sz w:val="18"/>
                <w:szCs w:val="18"/>
              </w:rPr>
            </w:pPr>
            <w:r>
              <w:rPr>
                <w:rFonts w:hint="eastAsia" w:ascii="宋体" w:hAnsi="宋体"/>
                <w:bCs/>
                <w:color w:val="000000"/>
                <w:sz w:val="18"/>
                <w:szCs w:val="18"/>
              </w:rPr>
              <w:t>专业选修（最少选修6学分）</w:t>
            </w: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民商法专题</w:t>
            </w:r>
          </w:p>
        </w:tc>
        <w:tc>
          <w:tcPr>
            <w:tcW w:w="709" w:type="dxa"/>
          </w:tcPr>
          <w:p>
            <w:pPr>
              <w:spacing w:line="0" w:lineRule="atLeast"/>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r>
              <w:rPr>
                <w:rFonts w:hint="eastAsia" w:ascii="宋体" w:hAnsi="宋体"/>
                <w:color w:val="000000"/>
                <w:sz w:val="18"/>
                <w:szCs w:val="18"/>
              </w:rPr>
              <w:t>3</w:t>
            </w: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54</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vAlign w:val="center"/>
          </w:tcPr>
          <w:p>
            <w:pPr>
              <w:spacing w:line="0" w:lineRule="atLeast"/>
              <w:jc w:val="center"/>
              <w:rPr>
                <w:rFonts w:ascii="宋体" w:hAnsi="宋体"/>
                <w:bCs/>
                <w:color w:val="000000"/>
                <w:sz w:val="18"/>
                <w:szCs w:val="18"/>
              </w:rPr>
            </w:pPr>
          </w:p>
        </w:tc>
        <w:tc>
          <w:tcPr>
            <w:tcW w:w="904" w:type="dxa"/>
            <w:vMerge w:val="continue"/>
            <w:vAlign w:val="center"/>
          </w:tcPr>
          <w:p>
            <w:pPr>
              <w:spacing w:line="0" w:lineRule="atLeast"/>
              <w:jc w:val="center"/>
              <w:rPr>
                <w:rFonts w:ascii="宋体" w:hAnsi="宋体"/>
                <w:bCs/>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竞争政策专题</w:t>
            </w:r>
          </w:p>
        </w:tc>
        <w:tc>
          <w:tcPr>
            <w:tcW w:w="709" w:type="dxa"/>
          </w:tcPr>
          <w:p>
            <w:pPr>
              <w:spacing w:line="0" w:lineRule="atLeast"/>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18</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vAlign w:val="center"/>
          </w:tcPr>
          <w:p>
            <w:pPr>
              <w:spacing w:line="0" w:lineRule="atLeast"/>
              <w:jc w:val="center"/>
              <w:rPr>
                <w:rFonts w:ascii="宋体" w:hAnsi="宋体"/>
                <w:bCs/>
                <w:color w:val="000000"/>
                <w:sz w:val="18"/>
                <w:szCs w:val="18"/>
              </w:rPr>
            </w:pPr>
          </w:p>
        </w:tc>
        <w:tc>
          <w:tcPr>
            <w:tcW w:w="904" w:type="dxa"/>
            <w:vMerge w:val="continue"/>
            <w:vAlign w:val="center"/>
          </w:tcPr>
          <w:p>
            <w:pPr>
              <w:spacing w:line="0" w:lineRule="atLeast"/>
              <w:jc w:val="center"/>
              <w:rPr>
                <w:rFonts w:ascii="宋体" w:hAnsi="宋体"/>
                <w:bCs/>
                <w:color w:val="000000"/>
                <w:sz w:val="18"/>
                <w:szCs w:val="18"/>
              </w:rPr>
            </w:pPr>
          </w:p>
        </w:tc>
        <w:tc>
          <w:tcPr>
            <w:tcW w:w="3065" w:type="dxa"/>
          </w:tcPr>
          <w:p>
            <w:pPr>
              <w:spacing w:line="0" w:lineRule="atLeast"/>
              <w:rPr>
                <w:rFonts w:ascii="宋体" w:hAnsi="宋体"/>
                <w:color w:val="000000"/>
                <w:sz w:val="18"/>
                <w:szCs w:val="18"/>
              </w:rPr>
            </w:pPr>
            <w:r>
              <w:rPr>
                <w:rFonts w:hint="eastAsia"/>
                <w:sz w:val="18"/>
                <w:szCs w:val="18"/>
              </w:rPr>
              <w:t>Intellectual Property Law in U.S. Foreign Trade</w:t>
            </w:r>
          </w:p>
        </w:tc>
        <w:tc>
          <w:tcPr>
            <w:tcW w:w="709" w:type="dxa"/>
          </w:tcPr>
          <w:p>
            <w:pPr>
              <w:spacing w:line="0" w:lineRule="atLeast"/>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18</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vAlign w:val="center"/>
          </w:tcPr>
          <w:p>
            <w:pPr>
              <w:spacing w:line="0" w:lineRule="atLeast"/>
              <w:jc w:val="center"/>
              <w:rPr>
                <w:rFonts w:ascii="宋体" w:hAnsi="宋体"/>
                <w:bCs/>
                <w:color w:val="000000"/>
                <w:sz w:val="18"/>
                <w:szCs w:val="18"/>
              </w:rPr>
            </w:pPr>
          </w:p>
        </w:tc>
        <w:tc>
          <w:tcPr>
            <w:tcW w:w="904" w:type="dxa"/>
            <w:vMerge w:val="continue"/>
            <w:vAlign w:val="center"/>
          </w:tcPr>
          <w:p>
            <w:pPr>
              <w:spacing w:line="0" w:lineRule="atLeast"/>
              <w:jc w:val="center"/>
              <w:rPr>
                <w:rFonts w:ascii="宋体" w:hAnsi="宋体"/>
                <w:bCs/>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贸易谈判文案写作</w:t>
            </w:r>
          </w:p>
        </w:tc>
        <w:tc>
          <w:tcPr>
            <w:tcW w:w="709" w:type="dxa"/>
          </w:tcPr>
          <w:p>
            <w:pPr>
              <w:spacing w:line="0" w:lineRule="atLeast"/>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vAlign w:val="center"/>
          </w:tcPr>
          <w:p>
            <w:pPr>
              <w:spacing w:line="0" w:lineRule="atLeast"/>
              <w:jc w:val="center"/>
              <w:rPr>
                <w:rFonts w:ascii="宋体" w:hAnsi="宋体"/>
                <w:bCs/>
                <w:color w:val="000000"/>
                <w:sz w:val="18"/>
                <w:szCs w:val="18"/>
              </w:rPr>
            </w:pPr>
          </w:p>
        </w:tc>
        <w:tc>
          <w:tcPr>
            <w:tcW w:w="904" w:type="dxa"/>
            <w:vMerge w:val="continue"/>
            <w:vAlign w:val="center"/>
          </w:tcPr>
          <w:p>
            <w:pPr>
              <w:spacing w:line="0" w:lineRule="atLeast"/>
              <w:jc w:val="center"/>
              <w:rPr>
                <w:rFonts w:ascii="宋体" w:hAnsi="宋体"/>
                <w:bCs/>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学术检索与写作</w:t>
            </w:r>
          </w:p>
        </w:tc>
        <w:tc>
          <w:tcPr>
            <w:tcW w:w="709" w:type="dxa"/>
          </w:tcPr>
          <w:p>
            <w:pPr>
              <w:spacing w:line="0" w:lineRule="atLeast"/>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18</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1701" w:type="dxa"/>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vAlign w:val="center"/>
          </w:tcPr>
          <w:p>
            <w:pPr>
              <w:spacing w:line="0" w:lineRule="atLeast"/>
              <w:jc w:val="center"/>
              <w:rPr>
                <w:rFonts w:ascii="宋体" w:hAnsi="宋体"/>
                <w:bCs/>
                <w:color w:val="000000"/>
                <w:sz w:val="18"/>
                <w:szCs w:val="18"/>
              </w:rPr>
            </w:pPr>
          </w:p>
        </w:tc>
        <w:tc>
          <w:tcPr>
            <w:tcW w:w="904" w:type="dxa"/>
            <w:vMerge w:val="continue"/>
            <w:vAlign w:val="center"/>
          </w:tcPr>
          <w:p>
            <w:pPr>
              <w:spacing w:line="0" w:lineRule="atLeast"/>
              <w:jc w:val="center"/>
              <w:rPr>
                <w:rFonts w:ascii="宋体" w:hAnsi="宋体"/>
                <w:bCs/>
                <w:color w:val="000000"/>
                <w:sz w:val="18"/>
                <w:szCs w:val="18"/>
              </w:rPr>
            </w:pPr>
          </w:p>
        </w:tc>
        <w:tc>
          <w:tcPr>
            <w:tcW w:w="3065" w:type="dxa"/>
          </w:tcPr>
          <w:p>
            <w:pPr>
              <w:spacing w:line="0" w:lineRule="atLeast"/>
              <w:rPr>
                <w:rFonts w:ascii="宋体" w:hAnsi="宋体"/>
                <w:color w:val="000000"/>
                <w:sz w:val="18"/>
                <w:szCs w:val="18"/>
              </w:rPr>
            </w:pPr>
            <w:r>
              <w:rPr>
                <w:rFonts w:hint="eastAsia" w:ascii="宋体" w:hAnsi="宋体"/>
                <w:color w:val="000000"/>
                <w:sz w:val="18"/>
                <w:szCs w:val="18"/>
              </w:rPr>
              <w:t>WTO争端解决机制案例教学讨论课</w:t>
            </w:r>
          </w:p>
        </w:tc>
        <w:tc>
          <w:tcPr>
            <w:tcW w:w="709" w:type="dxa"/>
          </w:tcPr>
          <w:p>
            <w:pPr>
              <w:spacing w:line="0" w:lineRule="atLeast"/>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r>
              <w:rPr>
                <w:rFonts w:hint="eastAsia" w:ascii="宋体" w:hAnsi="宋体"/>
                <w:color w:val="000000"/>
                <w:sz w:val="18"/>
                <w:szCs w:val="18"/>
              </w:rPr>
              <w:t>3</w:t>
            </w: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54</w:t>
            </w: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vAlign w:val="center"/>
          </w:tcPr>
          <w:p>
            <w:pPr>
              <w:jc w:val="center"/>
              <w:rPr>
                <w:rFonts w:ascii="宋体" w:hAnsi="宋体"/>
                <w:color w:val="000000"/>
                <w:kern w:val="0"/>
                <w:sz w:val="18"/>
                <w:szCs w:val="18"/>
              </w:rPr>
            </w:pPr>
          </w:p>
        </w:tc>
        <w:tc>
          <w:tcPr>
            <w:tcW w:w="904" w:type="dxa"/>
            <w:vMerge w:val="restart"/>
            <w:vAlign w:val="center"/>
          </w:tcPr>
          <w:p>
            <w:pPr>
              <w:jc w:val="center"/>
              <w:rPr>
                <w:rFonts w:ascii="宋体" w:hAnsi="宋体"/>
                <w:color w:val="000000"/>
                <w:kern w:val="0"/>
                <w:sz w:val="18"/>
                <w:szCs w:val="18"/>
              </w:rPr>
            </w:pPr>
            <w:r>
              <w:rPr>
                <w:rFonts w:hint="eastAsia" w:ascii="宋体" w:hAnsi="宋体"/>
                <w:color w:val="000000"/>
                <w:kern w:val="0"/>
                <w:sz w:val="18"/>
                <w:szCs w:val="18"/>
              </w:rPr>
              <w:t>跨专业</w:t>
            </w:r>
          </w:p>
          <w:p>
            <w:pPr>
              <w:jc w:val="center"/>
              <w:rPr>
                <w:rFonts w:ascii="宋体" w:hAnsi="宋体"/>
                <w:color w:val="000000"/>
                <w:kern w:val="0"/>
                <w:sz w:val="18"/>
                <w:szCs w:val="18"/>
              </w:rPr>
            </w:pPr>
            <w:r>
              <w:rPr>
                <w:rFonts w:hint="eastAsia" w:ascii="宋体" w:hAnsi="宋体"/>
                <w:color w:val="000000"/>
                <w:sz w:val="18"/>
                <w:szCs w:val="18"/>
              </w:rPr>
              <w:t>（最少选修2学分）</w:t>
            </w: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国际贸易实务</w:t>
            </w:r>
          </w:p>
        </w:tc>
        <w:tc>
          <w:tcPr>
            <w:tcW w:w="709" w:type="dxa"/>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tcPr>
          <w:p>
            <w:pPr>
              <w:spacing w:line="0" w:lineRule="atLeast"/>
              <w:jc w:val="center"/>
              <w:rPr>
                <w:rFonts w:ascii="宋体" w:hAnsi="宋体"/>
                <w:color w:val="000000"/>
                <w:sz w:val="18"/>
                <w:szCs w:val="18"/>
              </w:rPr>
            </w:pPr>
            <w:r>
              <w:rPr>
                <w:rFonts w:hint="eastAsia" w:ascii="宋体" w:hAnsi="宋体"/>
                <w:color w:val="000000"/>
                <w:sz w:val="18"/>
                <w:szCs w:val="18"/>
              </w:rPr>
              <w:t>国际经贸学院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392" w:type="dxa"/>
            <w:vMerge w:val="continue"/>
          </w:tcPr>
          <w:p>
            <w:pPr>
              <w:spacing w:line="0" w:lineRule="atLeast"/>
              <w:ind w:left="113" w:right="113"/>
              <w:jc w:val="center"/>
              <w:rPr>
                <w:rFonts w:ascii="宋体" w:hAnsi="宋体"/>
                <w:b/>
                <w:bCs/>
                <w:color w:val="000000"/>
                <w:sz w:val="18"/>
                <w:szCs w:val="18"/>
              </w:rPr>
            </w:pPr>
          </w:p>
        </w:tc>
        <w:tc>
          <w:tcPr>
            <w:tcW w:w="904" w:type="dxa"/>
            <w:vMerge w:val="continue"/>
          </w:tcPr>
          <w:p>
            <w:pPr>
              <w:spacing w:line="0" w:lineRule="atLeast"/>
              <w:ind w:left="113" w:right="113"/>
              <w:jc w:val="center"/>
              <w:rPr>
                <w:rFonts w:ascii="宋体" w:hAnsi="宋体"/>
                <w:b/>
                <w:bCs/>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产业组织理论</w:t>
            </w:r>
          </w:p>
        </w:tc>
        <w:tc>
          <w:tcPr>
            <w:tcW w:w="709" w:type="dxa"/>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tcPr>
          <w:p>
            <w:pPr>
              <w:spacing w:line="0" w:lineRule="atLeast"/>
              <w:jc w:val="center"/>
              <w:rPr>
                <w:rFonts w:ascii="宋体" w:hAnsi="宋体"/>
                <w:color w:val="000000"/>
                <w:sz w:val="18"/>
                <w:szCs w:val="18"/>
              </w:rPr>
            </w:pPr>
            <w:r>
              <w:rPr>
                <w:rFonts w:hint="eastAsia" w:ascii="宋体" w:hAnsi="宋体"/>
                <w:color w:val="000000"/>
                <w:sz w:val="18"/>
                <w:szCs w:val="18"/>
              </w:rPr>
              <w:t>国际经贸学院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392" w:type="dxa"/>
            <w:vMerge w:val="continue"/>
          </w:tcPr>
          <w:p>
            <w:pPr>
              <w:spacing w:line="0" w:lineRule="atLeast"/>
              <w:ind w:left="113" w:right="113"/>
              <w:jc w:val="center"/>
              <w:rPr>
                <w:rFonts w:ascii="宋体" w:hAnsi="宋体"/>
                <w:b/>
                <w:bCs/>
                <w:color w:val="000000"/>
                <w:sz w:val="18"/>
                <w:szCs w:val="18"/>
              </w:rPr>
            </w:pPr>
          </w:p>
        </w:tc>
        <w:tc>
          <w:tcPr>
            <w:tcW w:w="904" w:type="dxa"/>
            <w:vMerge w:val="continue"/>
          </w:tcPr>
          <w:p>
            <w:pPr>
              <w:spacing w:line="0" w:lineRule="atLeast"/>
              <w:ind w:left="113" w:right="113"/>
              <w:jc w:val="center"/>
              <w:rPr>
                <w:rFonts w:ascii="宋体" w:hAnsi="宋体"/>
                <w:b/>
                <w:bCs/>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公司金融研究</w:t>
            </w:r>
          </w:p>
        </w:tc>
        <w:tc>
          <w:tcPr>
            <w:tcW w:w="709" w:type="dxa"/>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tcPr>
          <w:p>
            <w:pPr>
              <w:spacing w:line="0" w:lineRule="atLeast"/>
              <w:jc w:val="center"/>
              <w:rPr>
                <w:rFonts w:ascii="宋体" w:hAnsi="宋体"/>
                <w:color w:val="000000"/>
                <w:sz w:val="18"/>
                <w:szCs w:val="18"/>
              </w:rPr>
            </w:pPr>
            <w:r>
              <w:rPr>
                <w:rFonts w:hint="eastAsia" w:ascii="宋体" w:hAnsi="宋体"/>
                <w:color w:val="000000"/>
                <w:sz w:val="18"/>
                <w:szCs w:val="18"/>
              </w:rPr>
              <w:t>金融管理学院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392" w:type="dxa"/>
            <w:vMerge w:val="continue"/>
          </w:tcPr>
          <w:p>
            <w:pPr>
              <w:spacing w:line="0" w:lineRule="atLeast"/>
              <w:ind w:left="113" w:right="113"/>
              <w:jc w:val="center"/>
              <w:rPr>
                <w:rFonts w:ascii="宋体" w:hAnsi="宋体"/>
                <w:b/>
                <w:bCs/>
                <w:color w:val="000000"/>
                <w:sz w:val="18"/>
                <w:szCs w:val="18"/>
              </w:rPr>
            </w:pPr>
          </w:p>
        </w:tc>
        <w:tc>
          <w:tcPr>
            <w:tcW w:w="904" w:type="dxa"/>
            <w:vMerge w:val="continue"/>
          </w:tcPr>
          <w:p>
            <w:pPr>
              <w:spacing w:line="0" w:lineRule="atLeast"/>
              <w:ind w:left="113" w:right="113"/>
              <w:jc w:val="center"/>
              <w:rPr>
                <w:rFonts w:ascii="宋体" w:hAnsi="宋体"/>
                <w:b/>
                <w:bCs/>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固定收益证券研究</w:t>
            </w:r>
          </w:p>
        </w:tc>
        <w:tc>
          <w:tcPr>
            <w:tcW w:w="709" w:type="dxa"/>
            <w:vAlign w:val="center"/>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金融管理学院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392" w:type="dxa"/>
            <w:vMerge w:val="continue"/>
          </w:tcPr>
          <w:p>
            <w:pPr>
              <w:spacing w:line="0" w:lineRule="atLeast"/>
              <w:ind w:left="113" w:right="113"/>
              <w:jc w:val="center"/>
              <w:rPr>
                <w:rFonts w:ascii="宋体" w:hAnsi="宋体"/>
                <w:b/>
                <w:bCs/>
                <w:color w:val="000000"/>
                <w:sz w:val="18"/>
                <w:szCs w:val="18"/>
              </w:rPr>
            </w:pPr>
          </w:p>
        </w:tc>
        <w:tc>
          <w:tcPr>
            <w:tcW w:w="904" w:type="dxa"/>
            <w:vMerge w:val="continue"/>
          </w:tcPr>
          <w:p>
            <w:pPr>
              <w:spacing w:line="0" w:lineRule="atLeast"/>
              <w:ind w:left="113" w:right="113"/>
              <w:jc w:val="center"/>
              <w:rPr>
                <w:rFonts w:ascii="宋体" w:hAnsi="宋体"/>
                <w:b/>
                <w:bCs/>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中国外交前沿问题研究</w:t>
            </w:r>
          </w:p>
        </w:tc>
        <w:tc>
          <w:tcPr>
            <w:tcW w:w="709" w:type="dxa"/>
            <w:vAlign w:val="center"/>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tcPr>
          <w:p>
            <w:pPr>
              <w:spacing w:line="0" w:lineRule="atLeast"/>
              <w:ind w:left="113" w:right="113"/>
              <w:jc w:val="center"/>
              <w:rPr>
                <w:rFonts w:ascii="宋体" w:hAnsi="宋体"/>
                <w:b/>
                <w:bCs/>
                <w:color w:val="000000"/>
                <w:sz w:val="18"/>
                <w:szCs w:val="18"/>
              </w:rPr>
            </w:pPr>
          </w:p>
        </w:tc>
        <w:tc>
          <w:tcPr>
            <w:tcW w:w="904" w:type="dxa"/>
            <w:vMerge w:val="continue"/>
          </w:tcPr>
          <w:p>
            <w:pPr>
              <w:spacing w:line="0" w:lineRule="atLeast"/>
              <w:ind w:left="113" w:right="113"/>
              <w:jc w:val="center"/>
              <w:rPr>
                <w:rFonts w:ascii="宋体" w:hAnsi="宋体"/>
                <w:b/>
                <w:bCs/>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金融法</w:t>
            </w:r>
          </w:p>
        </w:tc>
        <w:tc>
          <w:tcPr>
            <w:tcW w:w="709" w:type="dxa"/>
            <w:vAlign w:val="center"/>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tcPr>
          <w:p>
            <w:pPr>
              <w:spacing w:line="0" w:lineRule="atLeast"/>
              <w:ind w:left="113" w:right="113"/>
              <w:jc w:val="center"/>
              <w:rPr>
                <w:rFonts w:ascii="宋体" w:hAnsi="宋体"/>
                <w:b/>
                <w:bCs/>
                <w:color w:val="000000"/>
                <w:sz w:val="18"/>
                <w:szCs w:val="18"/>
              </w:rPr>
            </w:pPr>
          </w:p>
        </w:tc>
        <w:tc>
          <w:tcPr>
            <w:tcW w:w="904" w:type="dxa"/>
            <w:vMerge w:val="continue"/>
          </w:tcPr>
          <w:p>
            <w:pPr>
              <w:spacing w:line="0" w:lineRule="atLeast"/>
              <w:ind w:left="113" w:right="113"/>
              <w:jc w:val="center"/>
              <w:rPr>
                <w:rFonts w:ascii="宋体" w:hAnsi="宋体"/>
                <w:b/>
                <w:bCs/>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合同法</w:t>
            </w:r>
          </w:p>
        </w:tc>
        <w:tc>
          <w:tcPr>
            <w:tcW w:w="709" w:type="dxa"/>
            <w:vAlign w:val="center"/>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tcPr>
          <w:p>
            <w:pPr>
              <w:spacing w:line="0" w:lineRule="atLeast"/>
              <w:ind w:left="113" w:right="113"/>
              <w:jc w:val="center"/>
              <w:rPr>
                <w:rFonts w:ascii="宋体" w:hAnsi="宋体"/>
                <w:b/>
                <w:bCs/>
                <w:color w:val="000000"/>
                <w:sz w:val="18"/>
                <w:szCs w:val="18"/>
              </w:rPr>
            </w:pPr>
          </w:p>
        </w:tc>
        <w:tc>
          <w:tcPr>
            <w:tcW w:w="904" w:type="dxa"/>
            <w:vMerge w:val="continue"/>
          </w:tcPr>
          <w:p>
            <w:pPr>
              <w:spacing w:line="0" w:lineRule="atLeast"/>
              <w:ind w:left="113" w:right="113"/>
              <w:jc w:val="center"/>
              <w:rPr>
                <w:rFonts w:ascii="宋体" w:hAnsi="宋体"/>
                <w:b/>
                <w:bCs/>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公共政策专题研究</w:t>
            </w:r>
          </w:p>
        </w:tc>
        <w:tc>
          <w:tcPr>
            <w:tcW w:w="709" w:type="dxa"/>
            <w:vAlign w:val="center"/>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92" w:type="dxa"/>
            <w:vMerge w:val="continue"/>
          </w:tcPr>
          <w:p>
            <w:pPr>
              <w:spacing w:line="0" w:lineRule="atLeast"/>
              <w:ind w:left="113" w:right="113"/>
              <w:jc w:val="center"/>
              <w:rPr>
                <w:rFonts w:ascii="宋体" w:hAnsi="宋体"/>
                <w:b/>
                <w:bCs/>
                <w:color w:val="000000"/>
                <w:sz w:val="18"/>
                <w:szCs w:val="18"/>
              </w:rPr>
            </w:pPr>
          </w:p>
        </w:tc>
        <w:tc>
          <w:tcPr>
            <w:tcW w:w="904" w:type="dxa"/>
            <w:vMerge w:val="continue"/>
          </w:tcPr>
          <w:p>
            <w:pPr>
              <w:spacing w:line="0" w:lineRule="atLeast"/>
              <w:ind w:left="113" w:right="113"/>
              <w:jc w:val="center"/>
              <w:rPr>
                <w:rFonts w:ascii="宋体" w:hAnsi="宋体"/>
                <w:b/>
                <w:bCs/>
                <w:color w:val="000000"/>
                <w:sz w:val="18"/>
                <w:szCs w:val="18"/>
              </w:rPr>
            </w:pPr>
          </w:p>
        </w:tc>
        <w:tc>
          <w:tcPr>
            <w:tcW w:w="3065" w:type="dxa"/>
            <w:vAlign w:val="center"/>
          </w:tcPr>
          <w:p>
            <w:pPr>
              <w:spacing w:line="0" w:lineRule="atLeast"/>
              <w:rPr>
                <w:rFonts w:ascii="宋体" w:hAnsi="宋体"/>
                <w:color w:val="000000"/>
                <w:sz w:val="18"/>
                <w:szCs w:val="18"/>
              </w:rPr>
            </w:pPr>
            <w:r>
              <w:rPr>
                <w:rFonts w:hint="eastAsia" w:ascii="宋体" w:hAnsi="宋体"/>
                <w:color w:val="000000"/>
                <w:sz w:val="18"/>
                <w:szCs w:val="18"/>
              </w:rPr>
              <w:t>语言测试理论与实践</w:t>
            </w:r>
          </w:p>
        </w:tc>
        <w:tc>
          <w:tcPr>
            <w:tcW w:w="709" w:type="dxa"/>
            <w:vAlign w:val="center"/>
          </w:tcPr>
          <w:p>
            <w:pPr>
              <w:spacing w:line="0" w:lineRule="atLeast"/>
              <w:jc w:val="center"/>
              <w:rPr>
                <w:rFonts w:ascii="宋体" w:hAnsi="宋体"/>
                <w:color w:val="000000"/>
                <w:sz w:val="18"/>
                <w:szCs w:val="18"/>
              </w:rPr>
            </w:pPr>
          </w:p>
        </w:tc>
        <w:tc>
          <w:tcPr>
            <w:tcW w:w="708" w:type="dxa"/>
            <w:vAlign w:val="center"/>
          </w:tcPr>
          <w:p>
            <w:pPr>
              <w:spacing w:line="0" w:lineRule="atLeast"/>
              <w:jc w:val="center"/>
              <w:rPr>
                <w:rFonts w:ascii="宋体" w:hAnsi="宋体"/>
                <w:color w:val="000000"/>
                <w:sz w:val="18"/>
                <w:szCs w:val="18"/>
              </w:rPr>
            </w:pP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36</w:t>
            </w:r>
          </w:p>
        </w:tc>
        <w:tc>
          <w:tcPr>
            <w:tcW w:w="709"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国际商务外语学院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4361" w:type="dxa"/>
            <w:gridSpan w:val="3"/>
          </w:tcPr>
          <w:p>
            <w:pPr>
              <w:jc w:val="center"/>
              <w:rPr>
                <w:color w:val="000000"/>
                <w:sz w:val="18"/>
                <w:szCs w:val="18"/>
              </w:rPr>
            </w:pPr>
            <w:r>
              <w:rPr>
                <w:rFonts w:hint="eastAsia"/>
                <w:bCs/>
                <w:color w:val="000000"/>
                <w:sz w:val="18"/>
                <w:szCs w:val="18"/>
              </w:rPr>
              <w:t>名师讲座（不少于8次）</w:t>
            </w:r>
          </w:p>
        </w:tc>
        <w:tc>
          <w:tcPr>
            <w:tcW w:w="709" w:type="dxa"/>
          </w:tcPr>
          <w:p>
            <w:pPr>
              <w:jc w:val="center"/>
              <w:rPr>
                <w:rFonts w:ascii="宋体" w:hAnsi="宋体"/>
                <w:color w:val="000000"/>
                <w:sz w:val="18"/>
                <w:szCs w:val="18"/>
              </w:rPr>
            </w:pPr>
          </w:p>
        </w:tc>
        <w:tc>
          <w:tcPr>
            <w:tcW w:w="708" w:type="dxa"/>
          </w:tcPr>
          <w:p>
            <w:pPr>
              <w:jc w:val="center"/>
              <w:rPr>
                <w:rFonts w:ascii="宋体" w:hAnsi="宋体"/>
                <w:color w:val="000000"/>
                <w:sz w:val="18"/>
                <w:szCs w:val="18"/>
              </w:rPr>
            </w:pPr>
          </w:p>
        </w:tc>
        <w:tc>
          <w:tcPr>
            <w:tcW w:w="709" w:type="dxa"/>
          </w:tcPr>
          <w:p>
            <w:pPr>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4361" w:type="dxa"/>
            <w:gridSpan w:val="3"/>
          </w:tcPr>
          <w:p>
            <w:pPr>
              <w:jc w:val="center"/>
              <w:rPr>
                <w:color w:val="000000"/>
                <w:sz w:val="18"/>
                <w:szCs w:val="18"/>
              </w:rPr>
            </w:pPr>
            <w:r>
              <w:rPr>
                <w:rFonts w:hint="eastAsia"/>
                <w:color w:val="000000"/>
                <w:sz w:val="18"/>
                <w:szCs w:val="18"/>
              </w:rPr>
              <w:t>社会实践</w:t>
            </w:r>
          </w:p>
        </w:tc>
        <w:tc>
          <w:tcPr>
            <w:tcW w:w="709" w:type="dxa"/>
          </w:tcPr>
          <w:p>
            <w:pPr>
              <w:jc w:val="center"/>
              <w:rPr>
                <w:rFonts w:ascii="宋体" w:hAnsi="宋体"/>
                <w:color w:val="000000"/>
                <w:sz w:val="18"/>
                <w:szCs w:val="18"/>
              </w:rPr>
            </w:pPr>
          </w:p>
        </w:tc>
        <w:tc>
          <w:tcPr>
            <w:tcW w:w="708" w:type="dxa"/>
          </w:tcPr>
          <w:p>
            <w:pPr>
              <w:spacing w:line="0" w:lineRule="atLeast"/>
              <w:jc w:val="center"/>
              <w:rPr>
                <w:rFonts w:ascii="宋体" w:hAnsi="宋体"/>
                <w:color w:val="000000"/>
                <w:sz w:val="18"/>
                <w:szCs w:val="18"/>
              </w:rPr>
            </w:pPr>
          </w:p>
        </w:tc>
        <w:tc>
          <w:tcPr>
            <w:tcW w:w="709" w:type="dxa"/>
          </w:tcPr>
          <w:p>
            <w:pPr>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p>
        </w:tc>
        <w:tc>
          <w:tcPr>
            <w:tcW w:w="709" w:type="dxa"/>
          </w:tcPr>
          <w:p>
            <w:pPr>
              <w:spacing w:line="0" w:lineRule="atLeast"/>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spacing w:line="0" w:lineRule="atLeast"/>
              <w:jc w:val="center"/>
              <w:rPr>
                <w:rFonts w:ascii="宋体" w:hAnsi="宋体"/>
                <w:color w:val="000000"/>
                <w:sz w:val="18"/>
                <w:szCs w:val="18"/>
              </w:rPr>
            </w:pPr>
            <w:r>
              <w:rPr>
                <w:rFonts w:hint="eastAsia" w:ascii="宋体" w:hAnsi="宋体"/>
                <w:color w:val="000000"/>
                <w:sz w:val="18"/>
                <w:szCs w:val="18"/>
              </w:rPr>
              <w:t>贸易谈判学院</w:t>
            </w:r>
          </w:p>
        </w:tc>
      </w:tr>
    </w:tbl>
    <w:p>
      <w:pPr>
        <w:spacing w:before="156" w:beforeLines="50" w:after="156" w:afterLines="50" w:line="360" w:lineRule="auto"/>
        <w:ind w:firstLine="964" w:firstLineChars="200"/>
        <w:jc w:val="center"/>
        <w:rPr>
          <w:b/>
          <w:color w:val="000000"/>
          <w:sz w:val="32"/>
          <w:szCs w:val="32"/>
        </w:rPr>
      </w:pPr>
      <w:r>
        <w:rPr>
          <w:b/>
          <w:color w:val="000000"/>
          <w:sz w:val="48"/>
          <w:szCs w:val="48"/>
        </w:rPr>
        <w:br w:type="page"/>
      </w:r>
      <w:r>
        <w:rPr>
          <w:b/>
          <w:color w:val="000000"/>
          <w:sz w:val="32"/>
          <w:szCs w:val="32"/>
        </w:rPr>
        <w:t xml:space="preserve">Master Program in </w:t>
      </w:r>
      <w:r>
        <w:rPr>
          <w:rFonts w:hint="eastAsia"/>
          <w:b/>
          <w:color w:val="000000"/>
          <w:sz w:val="32"/>
          <w:szCs w:val="32"/>
        </w:rPr>
        <w:t>WTO LAW</w:t>
      </w:r>
      <w:r>
        <w:rPr>
          <w:b/>
          <w:color w:val="000000"/>
          <w:sz w:val="32"/>
          <w:szCs w:val="32"/>
        </w:rPr>
        <w:t xml:space="preserve"> for 202</w:t>
      </w:r>
      <w:r>
        <w:rPr>
          <w:rFonts w:hint="eastAsia"/>
          <w:b/>
          <w:color w:val="000000"/>
          <w:sz w:val="32"/>
          <w:szCs w:val="32"/>
        </w:rPr>
        <w:t>1</w:t>
      </w:r>
    </w:p>
    <w:p>
      <w:pPr>
        <w:spacing w:line="276" w:lineRule="auto"/>
        <w:rPr>
          <w:color w:val="000000"/>
          <w:szCs w:val="21"/>
        </w:rPr>
      </w:pPr>
      <w:r>
        <w:rPr>
          <w:color w:val="000000"/>
          <w:szCs w:val="21"/>
        </w:rPr>
        <w:t xml:space="preserve">Academic Discipline: </w:t>
      </w:r>
      <w:r>
        <w:rPr>
          <w:rFonts w:hint="eastAsia"/>
          <w:color w:val="000000"/>
          <w:szCs w:val="21"/>
        </w:rPr>
        <w:t>Science of Law</w:t>
      </w:r>
    </w:p>
    <w:p>
      <w:pPr>
        <w:spacing w:line="276" w:lineRule="auto"/>
        <w:rPr>
          <w:color w:val="000000"/>
          <w:szCs w:val="21"/>
        </w:rPr>
      </w:pPr>
      <w:r>
        <w:rPr>
          <w:color w:val="000000"/>
          <w:szCs w:val="21"/>
        </w:rPr>
        <w:t xml:space="preserve">A Discipline: </w:t>
      </w:r>
      <w:r>
        <w:rPr>
          <w:rFonts w:hint="eastAsia"/>
          <w:color w:val="000000"/>
          <w:szCs w:val="21"/>
        </w:rPr>
        <w:t>Science of Law</w:t>
      </w:r>
    </w:p>
    <w:p>
      <w:pPr>
        <w:spacing w:line="276" w:lineRule="auto"/>
        <w:rPr>
          <w:color w:val="000000"/>
          <w:szCs w:val="21"/>
        </w:rPr>
      </w:pPr>
      <w:r>
        <w:rPr>
          <w:color w:val="000000"/>
          <w:szCs w:val="21"/>
        </w:rPr>
        <w:t xml:space="preserve">School offering the program: </w:t>
      </w:r>
      <w:r>
        <w:rPr>
          <w:rFonts w:hint="eastAsia"/>
          <w:color w:val="000000"/>
          <w:szCs w:val="21"/>
        </w:rPr>
        <w:t>School of Trade Negotiations</w:t>
      </w:r>
    </w:p>
    <w:p>
      <w:pPr>
        <w:spacing w:line="276" w:lineRule="auto"/>
        <w:rPr>
          <w:color w:val="000000"/>
          <w:szCs w:val="21"/>
        </w:rPr>
      </w:pPr>
    </w:p>
    <w:p>
      <w:pPr>
        <w:spacing w:line="276" w:lineRule="auto"/>
        <w:rPr>
          <w:b/>
          <w:color w:val="000000"/>
          <w:szCs w:val="21"/>
        </w:rPr>
      </w:pPr>
      <w:r>
        <w:rPr>
          <w:b/>
          <w:color w:val="000000"/>
          <w:szCs w:val="21"/>
        </w:rPr>
        <w:t>I. Objectives</w:t>
      </w:r>
    </w:p>
    <w:p>
      <w:pPr>
        <w:spacing w:line="276" w:lineRule="auto"/>
        <w:rPr>
          <w:color w:val="000000"/>
          <w:szCs w:val="21"/>
        </w:rPr>
      </w:pPr>
      <w:r>
        <w:rPr>
          <w:rFonts w:hint="eastAsia"/>
          <w:color w:val="000000"/>
          <w:szCs w:val="21"/>
        </w:rPr>
        <w:t>The teaching for this major aims at cultivating senior inter-disciplinary professionals in international law and business who are excellent in both moral and academic performances, with solid foundation and knowledge structure in international law and economics and well up in communicating in foreign languages. This major focuses on cultivating abilities of international trade negotiations and international dispute resolution, and bringing up much-needed application-oriented professionals adapt to international organizations, governments, multinational corporations and intermediary service organizations, etc.</w:t>
      </w:r>
    </w:p>
    <w:p>
      <w:pPr>
        <w:spacing w:line="276" w:lineRule="auto"/>
        <w:rPr>
          <w:b/>
          <w:color w:val="000000"/>
          <w:szCs w:val="21"/>
        </w:rPr>
      </w:pPr>
      <w:r>
        <w:rPr>
          <w:b/>
          <w:color w:val="000000"/>
          <w:szCs w:val="21"/>
        </w:rPr>
        <w:t>II. Length of schooling</w:t>
      </w:r>
    </w:p>
    <w:p>
      <w:pPr>
        <w:spacing w:line="276" w:lineRule="auto"/>
        <w:rPr>
          <w:color w:val="000000"/>
          <w:szCs w:val="21"/>
        </w:rPr>
      </w:pPr>
      <w:r>
        <w:rPr>
          <w:rFonts w:hint="eastAsia"/>
          <w:color w:val="000000"/>
          <w:szCs w:val="21"/>
        </w:rPr>
        <w:t>The duration of the study is two and a half years. Students who are unable to complete degree thesis within stipulated period of time are allowed to apply for duration extension. However, the accumulated extension of the length of program should not exceed two years.</w:t>
      </w:r>
    </w:p>
    <w:p>
      <w:pPr>
        <w:spacing w:line="276" w:lineRule="auto"/>
        <w:rPr>
          <w:b/>
          <w:color w:val="000000"/>
          <w:szCs w:val="21"/>
        </w:rPr>
      </w:pPr>
      <w:r>
        <w:rPr>
          <w:b/>
          <w:color w:val="000000"/>
          <w:szCs w:val="21"/>
        </w:rPr>
        <w:t>III. Research areas</w:t>
      </w:r>
    </w:p>
    <w:p>
      <w:pPr>
        <w:spacing w:line="276" w:lineRule="auto"/>
        <w:rPr>
          <w:color w:val="000000"/>
          <w:szCs w:val="21"/>
        </w:rPr>
      </w:pPr>
      <w:r>
        <w:rPr>
          <w:color w:val="000000"/>
          <w:szCs w:val="21"/>
        </w:rPr>
        <w:t xml:space="preserve">1. </w:t>
      </w:r>
      <w:r>
        <w:rPr>
          <w:rFonts w:hint="eastAsia"/>
          <w:color w:val="000000"/>
          <w:szCs w:val="21"/>
        </w:rPr>
        <w:t>International Law and Economics</w:t>
      </w:r>
    </w:p>
    <w:p>
      <w:pPr>
        <w:spacing w:line="276" w:lineRule="auto"/>
        <w:rPr>
          <w:color w:val="000000"/>
          <w:szCs w:val="21"/>
        </w:rPr>
      </w:pPr>
      <w:r>
        <w:rPr>
          <w:rFonts w:hint="eastAsia"/>
          <w:color w:val="000000"/>
          <w:szCs w:val="21"/>
        </w:rPr>
        <w:t>2</w:t>
      </w:r>
      <w:r>
        <w:rPr>
          <w:color w:val="000000"/>
          <w:szCs w:val="21"/>
        </w:rPr>
        <w:t xml:space="preserve">. </w:t>
      </w:r>
      <w:r>
        <w:rPr>
          <w:rFonts w:hint="eastAsia"/>
          <w:color w:val="000000"/>
          <w:szCs w:val="21"/>
        </w:rPr>
        <w:t>International Intellectual Property Rights Protection</w:t>
      </w:r>
    </w:p>
    <w:p>
      <w:pPr>
        <w:spacing w:line="276" w:lineRule="auto"/>
        <w:rPr>
          <w:color w:val="000000"/>
          <w:szCs w:val="21"/>
        </w:rPr>
      </w:pPr>
      <w:r>
        <w:rPr>
          <w:rFonts w:hint="eastAsia"/>
          <w:color w:val="000000"/>
          <w:szCs w:val="21"/>
        </w:rPr>
        <w:t>3</w:t>
      </w:r>
      <w:r>
        <w:rPr>
          <w:color w:val="000000"/>
          <w:szCs w:val="21"/>
        </w:rPr>
        <w:t xml:space="preserve">. </w:t>
      </w:r>
      <w:r>
        <w:rPr>
          <w:rFonts w:hint="eastAsia"/>
          <w:color w:val="000000"/>
          <w:szCs w:val="21"/>
        </w:rPr>
        <w:t>Dispute Settlement and Fair Trade</w:t>
      </w:r>
    </w:p>
    <w:p>
      <w:pPr>
        <w:spacing w:line="276" w:lineRule="auto"/>
        <w:rPr>
          <w:color w:val="000000"/>
          <w:szCs w:val="21"/>
        </w:rPr>
      </w:pPr>
      <w:r>
        <w:rPr>
          <w:rFonts w:hint="eastAsia"/>
          <w:color w:val="000000"/>
          <w:szCs w:val="21"/>
        </w:rPr>
        <w:t>4</w:t>
      </w:r>
      <w:r>
        <w:rPr>
          <w:color w:val="000000"/>
          <w:szCs w:val="21"/>
        </w:rPr>
        <w:t xml:space="preserve">. </w:t>
      </w:r>
      <w:r>
        <w:rPr>
          <w:rFonts w:hint="eastAsia"/>
          <w:color w:val="000000"/>
          <w:szCs w:val="21"/>
        </w:rPr>
        <w:t>CPTPP and regional trade agreements</w:t>
      </w:r>
    </w:p>
    <w:p>
      <w:pPr>
        <w:spacing w:line="276" w:lineRule="auto"/>
        <w:rPr>
          <w:rFonts w:hint="eastAsia"/>
          <w:color w:val="000000"/>
          <w:szCs w:val="21"/>
        </w:rPr>
      </w:pPr>
      <w:r>
        <w:rPr>
          <w:rFonts w:hint="eastAsia"/>
          <w:color w:val="000000"/>
          <w:szCs w:val="21"/>
        </w:rPr>
        <w:t>5</w:t>
      </w:r>
      <w:r>
        <w:rPr>
          <w:color w:val="000000"/>
          <w:szCs w:val="21"/>
        </w:rPr>
        <w:t>.</w:t>
      </w:r>
      <w:r>
        <w:rPr>
          <w:rFonts w:hint="eastAsia"/>
          <w:color w:val="000000"/>
          <w:szCs w:val="21"/>
        </w:rPr>
        <w:t xml:space="preserve"> Trade compliance</w:t>
      </w:r>
    </w:p>
    <w:p>
      <w:pPr>
        <w:spacing w:line="276" w:lineRule="auto"/>
        <w:rPr>
          <w:color w:val="000000"/>
          <w:szCs w:val="21"/>
        </w:rPr>
      </w:pPr>
      <w:r>
        <w:rPr>
          <w:rFonts w:hint="eastAsia"/>
          <w:color w:val="000000"/>
          <w:szCs w:val="21"/>
          <w:lang w:val="en-US" w:eastAsia="zh-CN"/>
        </w:rPr>
        <w:t>6.</w:t>
      </w:r>
      <w:r>
        <w:rPr>
          <w:rFonts w:hint="eastAsia"/>
          <w:color w:val="000000"/>
          <w:szCs w:val="21"/>
        </w:rPr>
        <w:t>Belt and Road Initiative</w:t>
      </w:r>
    </w:p>
    <w:p>
      <w:pPr>
        <w:spacing w:line="276" w:lineRule="auto"/>
        <w:rPr>
          <w:b/>
          <w:color w:val="000000"/>
          <w:szCs w:val="21"/>
        </w:rPr>
      </w:pPr>
      <w:r>
        <w:rPr>
          <w:b/>
          <w:color w:val="000000"/>
          <w:szCs w:val="21"/>
        </w:rPr>
        <w:t xml:space="preserve">IV. </w:t>
      </w:r>
      <w:r>
        <w:rPr>
          <w:rFonts w:hint="eastAsia"/>
          <w:b/>
          <w:color w:val="000000"/>
          <w:szCs w:val="21"/>
        </w:rPr>
        <w:t>C</w:t>
      </w:r>
      <w:r>
        <w:rPr>
          <w:b/>
          <w:color w:val="000000"/>
          <w:szCs w:val="21"/>
        </w:rPr>
        <w:t>redits requirements and</w:t>
      </w:r>
      <w:r>
        <w:rPr>
          <w:rFonts w:hint="eastAsia"/>
          <w:b/>
          <w:color w:val="000000"/>
          <w:szCs w:val="21"/>
        </w:rPr>
        <w:t xml:space="preserve"> c</w:t>
      </w:r>
      <w:r>
        <w:rPr>
          <w:b/>
          <w:color w:val="000000"/>
          <w:szCs w:val="21"/>
        </w:rPr>
        <w:t xml:space="preserve">ourses </w:t>
      </w:r>
    </w:p>
    <w:p>
      <w:pPr>
        <w:spacing w:line="276" w:lineRule="auto"/>
        <w:rPr>
          <w:color w:val="000000"/>
          <w:szCs w:val="21"/>
        </w:rPr>
      </w:pPr>
      <w:r>
        <w:rPr>
          <w:rFonts w:hint="eastAsia"/>
          <w:color w:val="000000"/>
          <w:szCs w:val="21"/>
        </w:rPr>
        <w:t>Students are required to obtain 34 credits throughout the program, which includes 7 common required courses credits, 16 required courses credits, 6 credits for selective courses,</w:t>
      </w:r>
      <w:r>
        <w:rPr>
          <w:color w:val="000000"/>
          <w:szCs w:val="21"/>
        </w:rPr>
        <w:t xml:space="preserve"> 2 </w:t>
      </w:r>
      <w:r>
        <w:rPr>
          <w:rFonts w:hint="eastAsia"/>
          <w:color w:val="000000"/>
          <w:szCs w:val="21"/>
        </w:rPr>
        <w:t xml:space="preserve">credits </w:t>
      </w:r>
      <w:r>
        <w:rPr>
          <w:color w:val="000000"/>
          <w:szCs w:val="21"/>
        </w:rPr>
        <w:t>for cross-specialty course</w:t>
      </w:r>
      <w:r>
        <w:rPr>
          <w:rFonts w:hint="eastAsia"/>
          <w:color w:val="000000"/>
          <w:szCs w:val="21"/>
        </w:rPr>
        <w:t xml:space="preserve">, 2 credits for lectures and 1 credit from social practice. For specific arrangement for courses and credits, please see the annex. </w:t>
      </w:r>
    </w:p>
    <w:p>
      <w:pPr>
        <w:spacing w:line="276" w:lineRule="auto"/>
        <w:rPr>
          <w:b/>
          <w:color w:val="000000"/>
          <w:szCs w:val="21"/>
        </w:rPr>
      </w:pPr>
      <w:r>
        <w:rPr>
          <w:b/>
          <w:color w:val="000000"/>
          <w:szCs w:val="21"/>
        </w:rPr>
        <w:t xml:space="preserve">V. Social practice and research </w:t>
      </w:r>
    </w:p>
    <w:p>
      <w:pPr>
        <w:spacing w:line="276" w:lineRule="auto"/>
        <w:rPr>
          <w:color w:val="000000"/>
          <w:szCs w:val="21"/>
        </w:rPr>
      </w:pPr>
      <w:r>
        <w:rPr>
          <w:rFonts w:hint="eastAsia"/>
          <w:color w:val="000000"/>
          <w:szCs w:val="21"/>
        </w:rPr>
        <w:t xml:space="preserve">For purposes of developing the ability to combine theory and practice, students are required to participate in social practices so as to cultivate the skills to apply professional knowledge and solve the practical issues. Subsequently, students can enhance their theoretical achievement and improve their competitiveness in the job market. The assessment of such skills may take the form of social practice report, the analysis report on challenging cases and heated legal issues, etc. Specific requirements refer to </w:t>
      </w:r>
      <w:r>
        <w:rPr>
          <w:rFonts w:hint="eastAsia"/>
          <w:i/>
          <w:iCs/>
          <w:color w:val="000000"/>
          <w:szCs w:val="21"/>
        </w:rPr>
        <w:t>Detailed Rules for the Implementation of the Management Measures for Postgraduate Training of SUIBE and Implementation Methods of Social Practice for Postgraduates of SUIBE Trade Negotiation School</w:t>
      </w:r>
      <w:r>
        <w:rPr>
          <w:rFonts w:hint="eastAsia"/>
          <w:color w:val="000000"/>
          <w:szCs w:val="21"/>
        </w:rPr>
        <w:t xml:space="preserve">. Internship should start from the fourth semester in principle (studying abroad excluded).  </w:t>
      </w:r>
    </w:p>
    <w:p>
      <w:pPr>
        <w:spacing w:line="276" w:lineRule="auto"/>
        <w:rPr>
          <w:i/>
          <w:iCs/>
          <w:color w:val="000000"/>
          <w:szCs w:val="21"/>
        </w:rPr>
      </w:pPr>
      <w:r>
        <w:rPr>
          <w:rFonts w:ascii="Arial" w:hAnsi="Arial" w:eastAsia="宋体" w:cs="Arial"/>
          <w:b w:val="0"/>
          <w:bCs w:val="0"/>
          <w:i w:val="0"/>
          <w:iCs w:val="0"/>
          <w:caps w:val="0"/>
          <w:color w:val="333333"/>
          <w:spacing w:val="0"/>
          <w:sz w:val="21"/>
          <w:szCs w:val="21"/>
          <w:shd w:val="clear" w:fill="F7F8FA"/>
        </w:rPr>
        <w:t>In order to improve the academic research ability of graduate students and give full play to the research guidance role of graduate students' supervisors, graduate students must engage in scientific research under the guidance of their supervisors and improve their academic accomplishment.</w:t>
      </w:r>
      <w:r>
        <w:rPr>
          <w:rFonts w:hint="eastAsia"/>
          <w:color w:val="000000"/>
          <w:szCs w:val="21"/>
        </w:rPr>
        <w:t xml:space="preserve">Encouraging students to actively participate in scientific research projects chaired by supervisors during school, participate in relevant lectures and academic salons on and off campus, and improve the scientific research ability combining theory and practice. For specific scientific research requirements, please refer to </w:t>
      </w:r>
      <w:r>
        <w:rPr>
          <w:rFonts w:hint="eastAsia"/>
          <w:i/>
          <w:iCs/>
          <w:color w:val="000000"/>
          <w:szCs w:val="21"/>
        </w:rPr>
        <w:t>The postgraduate Education Management Measures of the SUIBE</w:t>
      </w:r>
      <w:r>
        <w:rPr>
          <w:rFonts w:hint="eastAsia"/>
          <w:color w:val="000000"/>
          <w:szCs w:val="21"/>
        </w:rPr>
        <w:t xml:space="preserve"> and </w:t>
      </w:r>
      <w:r>
        <w:rPr>
          <w:rFonts w:hint="eastAsia"/>
          <w:i/>
          <w:iCs/>
          <w:color w:val="000000"/>
          <w:szCs w:val="21"/>
        </w:rPr>
        <w:t>The postgraduate Training Management Measures Implementation Rules of the SUIBE.</w:t>
      </w:r>
    </w:p>
    <w:p>
      <w:pPr>
        <w:spacing w:line="276" w:lineRule="auto"/>
        <w:rPr>
          <w:b/>
          <w:color w:val="000000"/>
          <w:szCs w:val="21"/>
        </w:rPr>
      </w:pPr>
      <w:r>
        <w:rPr>
          <w:b/>
          <w:color w:val="000000"/>
          <w:szCs w:val="21"/>
        </w:rPr>
        <w:t xml:space="preserve">VI. The mode of training and assessment </w:t>
      </w:r>
    </w:p>
    <w:p>
      <w:pPr>
        <w:spacing w:line="276" w:lineRule="auto"/>
        <w:rPr>
          <w:color w:val="000000"/>
          <w:szCs w:val="21"/>
        </w:rPr>
      </w:pPr>
      <w:r>
        <w:rPr>
          <w:rFonts w:hint="eastAsia"/>
          <w:color w:val="000000"/>
          <w:szCs w:val="21"/>
        </w:rPr>
        <w:t>The courses are divided into basic and selective courses for graduate students and mainly adopt the way of topical research. All courses are delivered by lecture, discussion and seminar. The teaching method connects a focus on the teaching with interaction among the students. A supervisor will be appointed to responsible for regular Teaching and education of the students.</w:t>
      </w:r>
    </w:p>
    <w:p>
      <w:pPr>
        <w:spacing w:line="276" w:lineRule="auto"/>
        <w:rPr>
          <w:b/>
          <w:color w:val="000000"/>
          <w:szCs w:val="21"/>
        </w:rPr>
      </w:pPr>
      <w:r>
        <w:rPr>
          <w:b/>
          <w:color w:val="000000"/>
          <w:szCs w:val="21"/>
        </w:rPr>
        <w:t>VII. Dissertation</w:t>
      </w:r>
    </w:p>
    <w:p>
      <w:pPr>
        <w:spacing w:line="276" w:lineRule="auto"/>
        <w:rPr>
          <w:color w:val="000000"/>
          <w:szCs w:val="21"/>
        </w:rPr>
      </w:pPr>
      <w:r>
        <w:rPr>
          <w:rFonts w:hint="eastAsia"/>
          <w:color w:val="000000"/>
          <w:szCs w:val="21"/>
        </w:rPr>
        <w:t xml:space="preserve">Students must complete their thesis proposals at the beginning of the fourth semester. Relative work should be organized by post-graduate supervising group. Please refer to </w:t>
      </w:r>
      <w:r>
        <w:rPr>
          <w:rFonts w:hint="eastAsia"/>
          <w:i/>
          <w:iCs/>
          <w:color w:val="000000"/>
          <w:szCs w:val="21"/>
        </w:rPr>
        <w:t>The Requirements for the Format of Degree Thesis of the SUIBE (revised in 2020)</w:t>
      </w:r>
      <w:r>
        <w:rPr>
          <w:rFonts w:hint="eastAsia"/>
          <w:color w:val="000000"/>
          <w:szCs w:val="21"/>
        </w:rPr>
        <w:t xml:space="preserve"> for detailed information.</w:t>
      </w:r>
    </w:p>
    <w:p>
      <w:pPr>
        <w:spacing w:line="276" w:lineRule="auto"/>
        <w:rPr>
          <w:b/>
          <w:color w:val="000000"/>
          <w:sz w:val="18"/>
          <w:szCs w:val="18"/>
        </w:rPr>
      </w:pPr>
      <w:r>
        <w:rPr>
          <w:color w:val="000000"/>
          <w:szCs w:val="21"/>
        </w:rPr>
        <w:br w:type="page"/>
      </w:r>
      <w:r>
        <w:rPr>
          <w:b/>
          <w:color w:val="000000"/>
          <w:sz w:val="18"/>
          <w:szCs w:val="18"/>
        </w:rPr>
        <w:t>Attached Table</w:t>
      </w:r>
      <w:r>
        <w:rPr>
          <w:rFonts w:hint="eastAsia"/>
          <w:b/>
          <w:color w:val="000000"/>
          <w:sz w:val="18"/>
          <w:szCs w:val="18"/>
        </w:rPr>
        <w:t>：</w:t>
      </w:r>
    </w:p>
    <w:tbl>
      <w:tblPr>
        <w:tblStyle w:val="5"/>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008"/>
        <w:gridCol w:w="3911"/>
        <w:gridCol w:w="422"/>
        <w:gridCol w:w="421"/>
        <w:gridCol w:w="422"/>
        <w:gridCol w:w="843"/>
        <w:gridCol w:w="84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429" w:type="dxa"/>
            <w:gridSpan w:val="2"/>
            <w:vMerge w:val="restart"/>
            <w:vAlign w:val="center"/>
          </w:tcPr>
          <w:p>
            <w:pPr>
              <w:jc w:val="center"/>
              <w:rPr>
                <w:b/>
                <w:color w:val="000000"/>
                <w:sz w:val="18"/>
                <w:szCs w:val="18"/>
              </w:rPr>
            </w:pPr>
            <w:r>
              <w:rPr>
                <w:b/>
                <w:color w:val="000000"/>
                <w:sz w:val="18"/>
                <w:szCs w:val="18"/>
              </w:rPr>
              <w:t>Category</w:t>
            </w:r>
          </w:p>
        </w:tc>
        <w:tc>
          <w:tcPr>
            <w:tcW w:w="3911" w:type="dxa"/>
            <w:vMerge w:val="restart"/>
            <w:vAlign w:val="center"/>
          </w:tcPr>
          <w:p>
            <w:pPr>
              <w:jc w:val="center"/>
              <w:rPr>
                <w:b/>
                <w:color w:val="000000"/>
                <w:sz w:val="18"/>
                <w:szCs w:val="18"/>
              </w:rPr>
            </w:pPr>
            <w:r>
              <w:rPr>
                <w:b/>
                <w:color w:val="000000"/>
                <w:sz w:val="18"/>
                <w:szCs w:val="18"/>
              </w:rPr>
              <w:t>Course Name</w:t>
            </w:r>
          </w:p>
        </w:tc>
        <w:tc>
          <w:tcPr>
            <w:tcW w:w="1265" w:type="dxa"/>
            <w:gridSpan w:val="3"/>
            <w:vAlign w:val="center"/>
          </w:tcPr>
          <w:p>
            <w:pPr>
              <w:jc w:val="center"/>
              <w:rPr>
                <w:b/>
                <w:color w:val="000000"/>
                <w:sz w:val="18"/>
                <w:szCs w:val="18"/>
              </w:rPr>
            </w:pPr>
            <w:r>
              <w:rPr>
                <w:b/>
                <w:color w:val="000000"/>
                <w:sz w:val="18"/>
                <w:szCs w:val="18"/>
              </w:rPr>
              <w:t>Semester</w:t>
            </w:r>
          </w:p>
        </w:tc>
        <w:tc>
          <w:tcPr>
            <w:tcW w:w="843" w:type="dxa"/>
            <w:vMerge w:val="restart"/>
            <w:vAlign w:val="center"/>
          </w:tcPr>
          <w:p>
            <w:pPr>
              <w:jc w:val="center"/>
              <w:rPr>
                <w:b/>
                <w:color w:val="000000"/>
                <w:sz w:val="18"/>
                <w:szCs w:val="18"/>
              </w:rPr>
            </w:pPr>
            <w:r>
              <w:rPr>
                <w:b/>
                <w:color w:val="000000"/>
                <w:sz w:val="18"/>
                <w:szCs w:val="18"/>
              </w:rPr>
              <w:t>Credit hours</w:t>
            </w:r>
          </w:p>
        </w:tc>
        <w:tc>
          <w:tcPr>
            <w:tcW w:w="842" w:type="dxa"/>
            <w:vMerge w:val="restart"/>
            <w:vAlign w:val="center"/>
          </w:tcPr>
          <w:p>
            <w:pPr>
              <w:jc w:val="center"/>
              <w:rPr>
                <w:b/>
                <w:color w:val="000000"/>
                <w:sz w:val="18"/>
                <w:szCs w:val="18"/>
              </w:rPr>
            </w:pPr>
            <w:r>
              <w:rPr>
                <w:b/>
                <w:color w:val="000000"/>
                <w:sz w:val="18"/>
                <w:szCs w:val="18"/>
              </w:rPr>
              <w:t>Credit</w:t>
            </w:r>
          </w:p>
        </w:tc>
        <w:tc>
          <w:tcPr>
            <w:tcW w:w="2107" w:type="dxa"/>
            <w:vMerge w:val="restart"/>
            <w:vAlign w:val="center"/>
          </w:tcPr>
          <w:p>
            <w:pPr>
              <w:spacing w:line="120" w:lineRule="auto"/>
              <w:jc w:val="center"/>
              <w:rPr>
                <w:b/>
                <w:color w:val="000000"/>
                <w:sz w:val="18"/>
                <w:szCs w:val="18"/>
              </w:rPr>
            </w:pPr>
            <w:r>
              <w:rPr>
                <w:b/>
                <w:color w:val="000000"/>
                <w:kern w:val="0"/>
                <w:sz w:val="18"/>
                <w:szCs w:val="18"/>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429" w:type="dxa"/>
            <w:gridSpan w:val="2"/>
            <w:vMerge w:val="continue"/>
            <w:vAlign w:val="center"/>
          </w:tcPr>
          <w:p>
            <w:pPr>
              <w:jc w:val="center"/>
              <w:rPr>
                <w:color w:val="000000"/>
                <w:sz w:val="18"/>
                <w:szCs w:val="18"/>
              </w:rPr>
            </w:pPr>
          </w:p>
        </w:tc>
        <w:tc>
          <w:tcPr>
            <w:tcW w:w="3911" w:type="dxa"/>
            <w:vMerge w:val="continue"/>
            <w:vAlign w:val="center"/>
          </w:tcPr>
          <w:p>
            <w:pPr>
              <w:jc w:val="center"/>
              <w:rPr>
                <w:color w:val="000000"/>
                <w:sz w:val="18"/>
                <w:szCs w:val="18"/>
              </w:rPr>
            </w:pPr>
          </w:p>
        </w:tc>
        <w:tc>
          <w:tcPr>
            <w:tcW w:w="422" w:type="dxa"/>
            <w:vAlign w:val="center"/>
          </w:tcPr>
          <w:p>
            <w:pPr>
              <w:jc w:val="center"/>
              <w:rPr>
                <w:b/>
                <w:color w:val="000000"/>
                <w:sz w:val="18"/>
                <w:szCs w:val="18"/>
              </w:rPr>
            </w:pPr>
            <w:r>
              <w:rPr>
                <w:b/>
                <w:color w:val="000000"/>
                <w:sz w:val="18"/>
                <w:szCs w:val="18"/>
              </w:rPr>
              <w:t>1</w:t>
            </w:r>
          </w:p>
        </w:tc>
        <w:tc>
          <w:tcPr>
            <w:tcW w:w="421" w:type="dxa"/>
            <w:vAlign w:val="center"/>
          </w:tcPr>
          <w:p>
            <w:pPr>
              <w:jc w:val="center"/>
              <w:rPr>
                <w:b/>
                <w:color w:val="000000"/>
                <w:sz w:val="18"/>
                <w:szCs w:val="18"/>
              </w:rPr>
            </w:pPr>
            <w:r>
              <w:rPr>
                <w:b/>
                <w:color w:val="000000"/>
                <w:sz w:val="18"/>
                <w:szCs w:val="18"/>
              </w:rPr>
              <w:t>2</w:t>
            </w:r>
          </w:p>
        </w:tc>
        <w:tc>
          <w:tcPr>
            <w:tcW w:w="422" w:type="dxa"/>
            <w:vAlign w:val="center"/>
          </w:tcPr>
          <w:p>
            <w:pPr>
              <w:jc w:val="center"/>
              <w:rPr>
                <w:b/>
                <w:color w:val="000000"/>
                <w:sz w:val="18"/>
                <w:szCs w:val="18"/>
              </w:rPr>
            </w:pPr>
            <w:r>
              <w:rPr>
                <w:b/>
                <w:color w:val="000000"/>
                <w:sz w:val="18"/>
                <w:szCs w:val="18"/>
              </w:rPr>
              <w:t>3</w:t>
            </w:r>
          </w:p>
        </w:tc>
        <w:tc>
          <w:tcPr>
            <w:tcW w:w="843" w:type="dxa"/>
            <w:vMerge w:val="continue"/>
            <w:vAlign w:val="center"/>
          </w:tcPr>
          <w:p>
            <w:pPr>
              <w:jc w:val="center"/>
              <w:rPr>
                <w:color w:val="000000"/>
                <w:sz w:val="18"/>
                <w:szCs w:val="18"/>
              </w:rPr>
            </w:pPr>
          </w:p>
        </w:tc>
        <w:tc>
          <w:tcPr>
            <w:tcW w:w="842" w:type="dxa"/>
            <w:vMerge w:val="continue"/>
            <w:vAlign w:val="center"/>
          </w:tcPr>
          <w:p>
            <w:pPr>
              <w:jc w:val="center"/>
              <w:rPr>
                <w:color w:val="000000"/>
                <w:sz w:val="18"/>
                <w:szCs w:val="18"/>
              </w:rPr>
            </w:pPr>
          </w:p>
        </w:tc>
        <w:tc>
          <w:tcPr>
            <w:tcW w:w="2107" w:type="dxa"/>
            <w:vMerge w:val="continue"/>
            <w:vAlign w:val="center"/>
          </w:tcPr>
          <w:p>
            <w:pPr>
              <w:spacing w:line="120" w:lineRule="auto"/>
              <w:jc w:val="center"/>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429" w:type="dxa"/>
            <w:gridSpan w:val="2"/>
            <w:vMerge w:val="restart"/>
            <w:vAlign w:val="center"/>
          </w:tcPr>
          <w:p>
            <w:pPr>
              <w:jc w:val="center"/>
              <w:rPr>
                <w:color w:val="000000"/>
                <w:kern w:val="0"/>
                <w:sz w:val="18"/>
                <w:szCs w:val="18"/>
              </w:rPr>
            </w:pPr>
            <w:r>
              <w:rPr>
                <w:color w:val="000000"/>
                <w:kern w:val="0"/>
                <w:sz w:val="18"/>
                <w:szCs w:val="18"/>
              </w:rPr>
              <w:t xml:space="preserve">Common Required </w:t>
            </w:r>
          </w:p>
          <w:p>
            <w:pPr>
              <w:jc w:val="center"/>
              <w:rPr>
                <w:color w:val="000000"/>
                <w:sz w:val="18"/>
                <w:szCs w:val="18"/>
              </w:rPr>
            </w:pPr>
            <w:r>
              <w:rPr>
                <w:color w:val="000000"/>
                <w:kern w:val="0"/>
                <w:sz w:val="18"/>
                <w:szCs w:val="18"/>
              </w:rPr>
              <w:t>Courses</w:t>
            </w:r>
          </w:p>
        </w:tc>
        <w:tc>
          <w:tcPr>
            <w:tcW w:w="3911" w:type="dxa"/>
            <w:vAlign w:val="center"/>
          </w:tcPr>
          <w:p>
            <w:pPr>
              <w:jc w:val="left"/>
              <w:rPr>
                <w:color w:val="000000"/>
                <w:sz w:val="18"/>
                <w:szCs w:val="18"/>
              </w:rPr>
            </w:pPr>
            <w:r>
              <w:rPr>
                <w:color w:val="000000"/>
                <w:sz w:val="18"/>
                <w:szCs w:val="18"/>
              </w:rPr>
              <w:t>Socialism with Chinese Characteristics</w:t>
            </w:r>
          </w:p>
        </w:tc>
        <w:tc>
          <w:tcPr>
            <w:tcW w:w="42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tcPr>
          <w:p>
            <w:pPr>
              <w:spacing w:line="120" w:lineRule="auto"/>
              <w:jc w:val="center"/>
              <w:rPr>
                <w:color w:val="000000"/>
                <w:sz w:val="18"/>
                <w:szCs w:val="18"/>
              </w:rPr>
            </w:pPr>
            <w:r>
              <w:rPr>
                <w:color w:val="000000"/>
                <w:sz w:val="18"/>
                <w:szCs w:val="18"/>
              </w:rPr>
              <w:t>School of Marxism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429" w:type="dxa"/>
            <w:gridSpan w:val="2"/>
            <w:vMerge w:val="continue"/>
            <w:vAlign w:val="center"/>
          </w:tcPr>
          <w:p>
            <w:pPr>
              <w:jc w:val="center"/>
              <w:rPr>
                <w:color w:val="000000"/>
                <w:sz w:val="18"/>
                <w:szCs w:val="18"/>
              </w:rPr>
            </w:pPr>
          </w:p>
        </w:tc>
        <w:tc>
          <w:tcPr>
            <w:tcW w:w="3911" w:type="dxa"/>
            <w:vAlign w:val="center"/>
          </w:tcPr>
          <w:p>
            <w:pPr>
              <w:jc w:val="left"/>
              <w:rPr>
                <w:color w:val="000000"/>
                <w:sz w:val="18"/>
                <w:szCs w:val="18"/>
              </w:rPr>
            </w:pPr>
            <w:r>
              <w:rPr>
                <w:color w:val="000000"/>
                <w:kern w:val="0"/>
                <w:sz w:val="18"/>
                <w:szCs w:val="18"/>
              </w:rPr>
              <w:t>Marxism and Methodology of Social Science</w:t>
            </w:r>
          </w:p>
        </w:tc>
        <w:tc>
          <w:tcPr>
            <w:tcW w:w="422" w:type="dxa"/>
          </w:tcPr>
          <w:p>
            <w:pPr>
              <w:adjustRightInd w:val="0"/>
              <w:snapToGrid w:val="0"/>
              <w:spacing w:line="230" w:lineRule="exact"/>
              <w:jc w:val="center"/>
              <w:rPr>
                <w:color w:val="000000"/>
                <w:sz w:val="18"/>
                <w:szCs w:val="18"/>
              </w:rPr>
            </w:pPr>
            <w:r>
              <w:rPr>
                <w:rFonts w:hint="eastAsia"/>
                <w:sz w:val="18"/>
                <w:szCs w:val="18"/>
              </w:rPr>
              <w:t>1</w:t>
            </w: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p>
        </w:tc>
        <w:tc>
          <w:tcPr>
            <w:tcW w:w="843" w:type="dxa"/>
            <w:vAlign w:val="center"/>
          </w:tcPr>
          <w:p>
            <w:pPr>
              <w:adjustRightInd w:val="0"/>
              <w:snapToGrid w:val="0"/>
              <w:spacing w:line="230" w:lineRule="exact"/>
              <w:jc w:val="center"/>
              <w:rPr>
                <w:color w:val="000000"/>
                <w:sz w:val="18"/>
                <w:szCs w:val="18"/>
              </w:rPr>
            </w:pPr>
            <w:r>
              <w:rPr>
                <w:rFonts w:hint="eastAsia"/>
                <w:sz w:val="18"/>
                <w:szCs w:val="18"/>
              </w:rPr>
              <w:t>18</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1</w:t>
            </w:r>
          </w:p>
        </w:tc>
        <w:tc>
          <w:tcPr>
            <w:tcW w:w="2107" w:type="dxa"/>
          </w:tcPr>
          <w:p>
            <w:pPr>
              <w:spacing w:line="120" w:lineRule="auto"/>
              <w:jc w:val="center"/>
              <w:rPr>
                <w:color w:val="000000"/>
                <w:sz w:val="18"/>
                <w:szCs w:val="18"/>
              </w:rPr>
            </w:pPr>
            <w:r>
              <w:rPr>
                <w:color w:val="000000"/>
                <w:sz w:val="18"/>
                <w:szCs w:val="18"/>
              </w:rPr>
              <w:t>School of Marxism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429" w:type="dxa"/>
            <w:gridSpan w:val="2"/>
            <w:vMerge w:val="continue"/>
            <w:vAlign w:val="center"/>
          </w:tcPr>
          <w:p>
            <w:pPr>
              <w:jc w:val="center"/>
              <w:rPr>
                <w:color w:val="000000"/>
                <w:sz w:val="18"/>
                <w:szCs w:val="18"/>
              </w:rPr>
            </w:pPr>
          </w:p>
        </w:tc>
        <w:tc>
          <w:tcPr>
            <w:tcW w:w="3911" w:type="dxa"/>
            <w:vAlign w:val="center"/>
          </w:tcPr>
          <w:p>
            <w:pPr>
              <w:jc w:val="left"/>
              <w:rPr>
                <w:color w:val="000000"/>
                <w:sz w:val="18"/>
                <w:szCs w:val="18"/>
              </w:rPr>
            </w:pPr>
            <w:r>
              <w:rPr>
                <w:color w:val="000000"/>
                <w:sz w:val="18"/>
                <w:szCs w:val="18"/>
              </w:rPr>
              <w:t>Advanced Speaking &amp; Writing</w:t>
            </w:r>
          </w:p>
        </w:tc>
        <w:tc>
          <w:tcPr>
            <w:tcW w:w="422" w:type="dxa"/>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422" w:type="dxa"/>
            <w:vAlign w:val="center"/>
          </w:tcPr>
          <w:p>
            <w:pPr>
              <w:adjustRightInd w:val="0"/>
              <w:snapToGrid w:val="0"/>
              <w:spacing w:line="230" w:lineRule="exact"/>
              <w:jc w:val="center"/>
              <w:rPr>
                <w:color w:val="000000"/>
                <w:sz w:val="18"/>
                <w:szCs w:val="18"/>
              </w:rPr>
            </w:pP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spacing w:line="120" w:lineRule="auto"/>
              <w:jc w:val="center"/>
              <w:rPr>
                <w:color w:val="000000"/>
                <w:sz w:val="18"/>
                <w:szCs w:val="18"/>
              </w:rPr>
            </w:pPr>
            <w:r>
              <w:rPr>
                <w:color w:val="000000"/>
                <w:sz w:val="18"/>
                <w:szCs w:val="18"/>
              </w:rPr>
              <w:t>School of Languages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429" w:type="dxa"/>
            <w:gridSpan w:val="2"/>
            <w:vMerge w:val="continue"/>
            <w:vAlign w:val="center"/>
          </w:tcPr>
          <w:p>
            <w:pPr>
              <w:jc w:val="center"/>
              <w:rPr>
                <w:color w:val="000000"/>
                <w:sz w:val="18"/>
                <w:szCs w:val="18"/>
              </w:rPr>
            </w:pPr>
          </w:p>
        </w:tc>
        <w:tc>
          <w:tcPr>
            <w:tcW w:w="3911" w:type="dxa"/>
            <w:vAlign w:val="center"/>
          </w:tcPr>
          <w:p>
            <w:pPr>
              <w:jc w:val="left"/>
              <w:rPr>
                <w:color w:val="000000"/>
                <w:sz w:val="18"/>
                <w:szCs w:val="18"/>
              </w:rPr>
            </w:pPr>
            <w:r>
              <w:rPr>
                <w:color w:val="000000"/>
                <w:sz w:val="18"/>
                <w:szCs w:val="18"/>
              </w:rPr>
              <w:t xml:space="preserve">International </w:t>
            </w:r>
            <w:r>
              <w:rPr>
                <w:rFonts w:hint="eastAsia"/>
                <w:color w:val="000000"/>
                <w:sz w:val="18"/>
                <w:szCs w:val="18"/>
              </w:rPr>
              <w:t xml:space="preserve">Economic </w:t>
            </w:r>
            <w:r>
              <w:rPr>
                <w:color w:val="000000"/>
                <w:sz w:val="18"/>
                <w:szCs w:val="18"/>
              </w:rPr>
              <w:t>Law</w:t>
            </w:r>
          </w:p>
        </w:tc>
        <w:tc>
          <w:tcPr>
            <w:tcW w:w="422" w:type="dxa"/>
          </w:tcPr>
          <w:p>
            <w:pPr>
              <w:adjustRightInd w:val="0"/>
              <w:snapToGrid w:val="0"/>
              <w:spacing w:line="230" w:lineRule="exact"/>
              <w:jc w:val="center"/>
              <w:rPr>
                <w:color w:val="000000"/>
                <w:sz w:val="18"/>
                <w:szCs w:val="18"/>
              </w:rPr>
            </w:pPr>
            <w:r>
              <w:rPr>
                <w:rFonts w:hint="eastAsia"/>
                <w:sz w:val="18"/>
                <w:szCs w:val="18"/>
              </w:rPr>
              <w:t>2</w:t>
            </w: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spacing w:line="120" w:lineRule="auto"/>
              <w:jc w:val="center"/>
              <w:rPr>
                <w:color w:val="000000"/>
                <w:sz w:val="18"/>
                <w:szCs w:val="18"/>
              </w:rPr>
            </w:pPr>
            <w:r>
              <w:rPr>
                <w:color w:val="000000"/>
                <w:sz w:val="18"/>
                <w:szCs w:val="18"/>
              </w:rPr>
              <w:t>School of Business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429" w:type="dxa"/>
            <w:gridSpan w:val="2"/>
            <w:vMerge w:val="restart"/>
            <w:vAlign w:val="center"/>
          </w:tcPr>
          <w:p>
            <w:pPr>
              <w:jc w:val="center"/>
              <w:rPr>
                <w:color w:val="000000"/>
                <w:sz w:val="18"/>
                <w:szCs w:val="18"/>
              </w:rPr>
            </w:pPr>
            <w:r>
              <w:rPr>
                <w:color w:val="000000"/>
                <w:sz w:val="18"/>
                <w:szCs w:val="18"/>
              </w:rPr>
              <w:t>Required Courses</w:t>
            </w:r>
          </w:p>
        </w:tc>
        <w:tc>
          <w:tcPr>
            <w:tcW w:w="3911" w:type="dxa"/>
          </w:tcPr>
          <w:p>
            <w:pPr>
              <w:adjustRightInd w:val="0"/>
              <w:snapToGrid w:val="0"/>
              <w:spacing w:line="230" w:lineRule="exact"/>
              <w:rPr>
                <w:color w:val="000000"/>
                <w:sz w:val="18"/>
                <w:szCs w:val="18"/>
              </w:rPr>
            </w:pPr>
            <w:r>
              <w:rPr>
                <w:sz w:val="18"/>
                <w:szCs w:val="18"/>
              </w:rPr>
              <w:t>Seminar on International</w:t>
            </w:r>
            <w:r>
              <w:rPr>
                <w:rFonts w:hint="eastAsia"/>
                <w:sz w:val="18"/>
                <w:szCs w:val="18"/>
              </w:rPr>
              <w:t xml:space="preserve"> </w:t>
            </w:r>
            <w:r>
              <w:rPr>
                <w:sz w:val="18"/>
                <w:szCs w:val="18"/>
              </w:rPr>
              <w:t xml:space="preserve">Public </w:t>
            </w:r>
            <w:r>
              <w:rPr>
                <w:rFonts w:hint="eastAsia"/>
                <w:sz w:val="18"/>
                <w:szCs w:val="18"/>
              </w:rPr>
              <w:t xml:space="preserve">and Private </w:t>
            </w:r>
            <w:r>
              <w:rPr>
                <w:sz w:val="18"/>
                <w:szCs w:val="18"/>
              </w:rPr>
              <w:t>Law</w:t>
            </w:r>
          </w:p>
        </w:tc>
        <w:tc>
          <w:tcPr>
            <w:tcW w:w="422" w:type="dxa"/>
          </w:tcPr>
          <w:p>
            <w:pPr>
              <w:adjustRightInd w:val="0"/>
              <w:snapToGrid w:val="0"/>
              <w:spacing w:line="230" w:lineRule="exact"/>
              <w:jc w:val="center"/>
              <w:rPr>
                <w:color w:val="000000"/>
                <w:sz w:val="18"/>
                <w:szCs w:val="18"/>
              </w:rPr>
            </w:pPr>
            <w:r>
              <w:rPr>
                <w:rFonts w:hint="eastAsia"/>
                <w:sz w:val="18"/>
                <w:szCs w:val="18"/>
              </w:rPr>
              <w:t>2</w:t>
            </w:r>
          </w:p>
        </w:tc>
        <w:tc>
          <w:tcPr>
            <w:tcW w:w="421" w:type="dxa"/>
          </w:tcPr>
          <w:p>
            <w:pPr>
              <w:adjustRightInd w:val="0"/>
              <w:snapToGrid w:val="0"/>
              <w:spacing w:line="230" w:lineRule="exact"/>
              <w:jc w:val="center"/>
              <w:rPr>
                <w:color w:val="000000"/>
                <w:sz w:val="18"/>
                <w:szCs w:val="18"/>
              </w:rPr>
            </w:pPr>
          </w:p>
        </w:tc>
        <w:tc>
          <w:tcPr>
            <w:tcW w:w="422" w:type="dxa"/>
          </w:tcPr>
          <w:p>
            <w:pPr>
              <w:adjustRightInd w:val="0"/>
              <w:snapToGrid w:val="0"/>
              <w:spacing w:line="230" w:lineRule="exact"/>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36</w:t>
            </w:r>
          </w:p>
        </w:tc>
        <w:tc>
          <w:tcPr>
            <w:tcW w:w="842" w:type="dxa"/>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spacing w:line="120" w:lineRule="auto"/>
              <w:jc w:val="center"/>
              <w:rPr>
                <w:color w:val="000000"/>
                <w:sz w:val="18"/>
                <w:szCs w:val="18"/>
              </w:rPr>
            </w:pPr>
            <w:r>
              <w:rPr>
                <w:color w:val="00000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429" w:type="dxa"/>
            <w:gridSpan w:val="2"/>
            <w:vMerge w:val="continue"/>
          </w:tcPr>
          <w:p>
            <w:pPr>
              <w:rPr>
                <w:color w:val="000000"/>
                <w:sz w:val="18"/>
                <w:szCs w:val="18"/>
              </w:rPr>
            </w:pPr>
          </w:p>
        </w:tc>
        <w:tc>
          <w:tcPr>
            <w:tcW w:w="3911" w:type="dxa"/>
            <w:vAlign w:val="center"/>
          </w:tcPr>
          <w:p>
            <w:pPr>
              <w:adjustRightInd w:val="0"/>
              <w:snapToGrid w:val="0"/>
              <w:spacing w:line="230" w:lineRule="exact"/>
              <w:rPr>
                <w:color w:val="000000"/>
                <w:sz w:val="18"/>
                <w:szCs w:val="18"/>
              </w:rPr>
            </w:pPr>
            <w:r>
              <w:rPr>
                <w:rFonts w:hint="eastAsia"/>
                <w:sz w:val="18"/>
                <w:szCs w:val="18"/>
              </w:rPr>
              <w:t>RTAs and FTZs Law</w:t>
            </w:r>
          </w:p>
        </w:tc>
        <w:tc>
          <w:tcPr>
            <w:tcW w:w="422" w:type="dxa"/>
          </w:tcPr>
          <w:p>
            <w:pPr>
              <w:adjustRightInd w:val="0"/>
              <w:snapToGrid w:val="0"/>
              <w:spacing w:line="230" w:lineRule="exact"/>
              <w:jc w:val="center"/>
              <w:rPr>
                <w:color w:val="000000"/>
                <w:sz w:val="18"/>
                <w:szCs w:val="18"/>
              </w:rPr>
            </w:pPr>
            <w:r>
              <w:rPr>
                <w:rFonts w:hint="eastAsia"/>
                <w:sz w:val="18"/>
                <w:szCs w:val="18"/>
              </w:rPr>
              <w:t>2</w:t>
            </w:r>
          </w:p>
        </w:tc>
        <w:tc>
          <w:tcPr>
            <w:tcW w:w="421" w:type="dxa"/>
          </w:tcPr>
          <w:p>
            <w:pPr>
              <w:adjustRightInd w:val="0"/>
              <w:snapToGrid w:val="0"/>
              <w:spacing w:line="230" w:lineRule="exact"/>
              <w:jc w:val="center"/>
              <w:rPr>
                <w:color w:val="000000"/>
                <w:sz w:val="18"/>
                <w:szCs w:val="18"/>
              </w:rPr>
            </w:pPr>
          </w:p>
        </w:tc>
        <w:tc>
          <w:tcPr>
            <w:tcW w:w="422" w:type="dxa"/>
          </w:tcPr>
          <w:p>
            <w:pPr>
              <w:adjustRightInd w:val="0"/>
              <w:snapToGrid w:val="0"/>
              <w:spacing w:line="230" w:lineRule="exact"/>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36</w:t>
            </w:r>
          </w:p>
        </w:tc>
        <w:tc>
          <w:tcPr>
            <w:tcW w:w="842" w:type="dxa"/>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spacing w:line="120" w:lineRule="auto"/>
              <w:jc w:val="center"/>
              <w:rPr>
                <w:color w:val="000000"/>
                <w:sz w:val="18"/>
                <w:szCs w:val="18"/>
              </w:rPr>
            </w:pPr>
            <w:r>
              <w:rPr>
                <w:color w:val="00000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429" w:type="dxa"/>
            <w:gridSpan w:val="2"/>
            <w:vMerge w:val="continue"/>
          </w:tcPr>
          <w:p>
            <w:pPr>
              <w:rPr>
                <w:color w:val="000000"/>
                <w:sz w:val="18"/>
                <w:szCs w:val="18"/>
              </w:rPr>
            </w:pPr>
          </w:p>
        </w:tc>
        <w:tc>
          <w:tcPr>
            <w:tcW w:w="3911" w:type="dxa"/>
          </w:tcPr>
          <w:p>
            <w:pPr>
              <w:adjustRightInd w:val="0"/>
              <w:snapToGrid w:val="0"/>
              <w:spacing w:line="230" w:lineRule="exact"/>
              <w:rPr>
                <w:color w:val="000000"/>
                <w:sz w:val="18"/>
                <w:szCs w:val="18"/>
              </w:rPr>
            </w:pPr>
            <w:r>
              <w:rPr>
                <w:rFonts w:hint="eastAsia"/>
                <w:sz w:val="18"/>
                <w:szCs w:val="18"/>
              </w:rPr>
              <w:t>Economics of WTO</w:t>
            </w:r>
          </w:p>
        </w:tc>
        <w:tc>
          <w:tcPr>
            <w:tcW w:w="422" w:type="dxa"/>
          </w:tcPr>
          <w:p>
            <w:pPr>
              <w:adjustRightInd w:val="0"/>
              <w:snapToGrid w:val="0"/>
              <w:spacing w:line="230" w:lineRule="exact"/>
              <w:jc w:val="center"/>
              <w:rPr>
                <w:color w:val="000000"/>
                <w:sz w:val="18"/>
                <w:szCs w:val="18"/>
              </w:rPr>
            </w:pPr>
            <w:r>
              <w:rPr>
                <w:rFonts w:hint="eastAsia"/>
                <w:sz w:val="18"/>
                <w:szCs w:val="18"/>
              </w:rPr>
              <w:t>2</w:t>
            </w:r>
          </w:p>
        </w:tc>
        <w:tc>
          <w:tcPr>
            <w:tcW w:w="421" w:type="dxa"/>
          </w:tcPr>
          <w:p>
            <w:pPr>
              <w:adjustRightInd w:val="0"/>
              <w:snapToGrid w:val="0"/>
              <w:spacing w:line="230" w:lineRule="exact"/>
              <w:jc w:val="center"/>
              <w:rPr>
                <w:color w:val="000000"/>
                <w:sz w:val="18"/>
                <w:szCs w:val="18"/>
              </w:rPr>
            </w:pPr>
          </w:p>
        </w:tc>
        <w:tc>
          <w:tcPr>
            <w:tcW w:w="422" w:type="dxa"/>
          </w:tcPr>
          <w:p>
            <w:pPr>
              <w:adjustRightInd w:val="0"/>
              <w:snapToGrid w:val="0"/>
              <w:spacing w:line="230" w:lineRule="exact"/>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36</w:t>
            </w:r>
          </w:p>
        </w:tc>
        <w:tc>
          <w:tcPr>
            <w:tcW w:w="842" w:type="dxa"/>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spacing w:line="120" w:lineRule="auto"/>
              <w:jc w:val="center"/>
              <w:rPr>
                <w:color w:val="000000"/>
                <w:sz w:val="18"/>
                <w:szCs w:val="18"/>
              </w:rPr>
            </w:pPr>
            <w:r>
              <w:rPr>
                <w:color w:val="00000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429" w:type="dxa"/>
            <w:gridSpan w:val="2"/>
            <w:vMerge w:val="continue"/>
          </w:tcPr>
          <w:p>
            <w:pPr>
              <w:rPr>
                <w:color w:val="000000"/>
                <w:sz w:val="18"/>
                <w:szCs w:val="18"/>
              </w:rPr>
            </w:pPr>
          </w:p>
        </w:tc>
        <w:tc>
          <w:tcPr>
            <w:tcW w:w="3911" w:type="dxa"/>
          </w:tcPr>
          <w:p>
            <w:pPr>
              <w:adjustRightInd w:val="0"/>
              <w:snapToGrid w:val="0"/>
              <w:spacing w:line="230" w:lineRule="exact"/>
              <w:rPr>
                <w:color w:val="000000"/>
                <w:sz w:val="18"/>
                <w:szCs w:val="18"/>
              </w:rPr>
            </w:pPr>
            <w:r>
              <w:rPr>
                <w:sz w:val="18"/>
                <w:szCs w:val="18"/>
              </w:rPr>
              <w:t>Seminar on WTO Trade in Goods</w:t>
            </w:r>
          </w:p>
        </w:tc>
        <w:tc>
          <w:tcPr>
            <w:tcW w:w="422" w:type="dxa"/>
          </w:tcPr>
          <w:p>
            <w:pPr>
              <w:adjustRightInd w:val="0"/>
              <w:snapToGrid w:val="0"/>
              <w:spacing w:line="230" w:lineRule="exact"/>
              <w:jc w:val="center"/>
              <w:rPr>
                <w:color w:val="000000"/>
                <w:sz w:val="18"/>
                <w:szCs w:val="18"/>
              </w:rPr>
            </w:pPr>
            <w:r>
              <w:rPr>
                <w:rFonts w:hint="eastAsia"/>
                <w:sz w:val="18"/>
                <w:szCs w:val="18"/>
              </w:rPr>
              <w:t>3</w:t>
            </w:r>
          </w:p>
        </w:tc>
        <w:tc>
          <w:tcPr>
            <w:tcW w:w="421" w:type="dxa"/>
          </w:tcPr>
          <w:p>
            <w:pPr>
              <w:adjustRightInd w:val="0"/>
              <w:snapToGrid w:val="0"/>
              <w:spacing w:line="230" w:lineRule="exact"/>
              <w:jc w:val="center"/>
              <w:rPr>
                <w:color w:val="000000"/>
                <w:sz w:val="18"/>
                <w:szCs w:val="18"/>
              </w:rPr>
            </w:pPr>
          </w:p>
        </w:tc>
        <w:tc>
          <w:tcPr>
            <w:tcW w:w="422" w:type="dxa"/>
          </w:tcPr>
          <w:p>
            <w:pPr>
              <w:adjustRightInd w:val="0"/>
              <w:snapToGrid w:val="0"/>
              <w:spacing w:line="230" w:lineRule="exact"/>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54</w:t>
            </w:r>
          </w:p>
        </w:tc>
        <w:tc>
          <w:tcPr>
            <w:tcW w:w="842" w:type="dxa"/>
          </w:tcPr>
          <w:p>
            <w:pPr>
              <w:adjustRightInd w:val="0"/>
              <w:snapToGrid w:val="0"/>
              <w:spacing w:line="230" w:lineRule="exact"/>
              <w:jc w:val="center"/>
              <w:rPr>
                <w:color w:val="000000"/>
                <w:sz w:val="18"/>
                <w:szCs w:val="18"/>
              </w:rPr>
            </w:pPr>
            <w:r>
              <w:rPr>
                <w:rFonts w:hint="eastAsia"/>
                <w:sz w:val="18"/>
                <w:szCs w:val="18"/>
              </w:rPr>
              <w:t>3</w:t>
            </w:r>
          </w:p>
        </w:tc>
        <w:tc>
          <w:tcPr>
            <w:tcW w:w="2107" w:type="dxa"/>
            <w:vAlign w:val="center"/>
          </w:tcPr>
          <w:p>
            <w:pPr>
              <w:spacing w:line="120" w:lineRule="auto"/>
              <w:jc w:val="center"/>
              <w:rPr>
                <w:color w:val="000000"/>
                <w:sz w:val="18"/>
                <w:szCs w:val="18"/>
              </w:rPr>
            </w:pPr>
            <w:r>
              <w:rPr>
                <w:color w:val="00000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429" w:type="dxa"/>
            <w:gridSpan w:val="2"/>
            <w:vMerge w:val="continue"/>
          </w:tcPr>
          <w:p>
            <w:pPr>
              <w:rPr>
                <w:color w:val="000000"/>
                <w:sz w:val="18"/>
                <w:szCs w:val="18"/>
              </w:rPr>
            </w:pPr>
          </w:p>
        </w:tc>
        <w:tc>
          <w:tcPr>
            <w:tcW w:w="3911" w:type="dxa"/>
          </w:tcPr>
          <w:p>
            <w:pPr>
              <w:adjustRightInd w:val="0"/>
              <w:snapToGrid w:val="0"/>
              <w:spacing w:line="230" w:lineRule="exact"/>
              <w:rPr>
                <w:color w:val="000000"/>
                <w:sz w:val="18"/>
                <w:szCs w:val="18"/>
              </w:rPr>
            </w:pPr>
            <w:r>
              <w:rPr>
                <w:sz w:val="18"/>
                <w:szCs w:val="18"/>
              </w:rPr>
              <w:t>Seminar on WTO Trade in Service</w:t>
            </w:r>
          </w:p>
        </w:tc>
        <w:tc>
          <w:tcPr>
            <w:tcW w:w="422" w:type="dxa"/>
          </w:tcPr>
          <w:p>
            <w:pPr>
              <w:adjustRightInd w:val="0"/>
              <w:snapToGrid w:val="0"/>
              <w:spacing w:line="230" w:lineRule="exact"/>
              <w:jc w:val="center"/>
              <w:rPr>
                <w:color w:val="000000"/>
                <w:sz w:val="18"/>
                <w:szCs w:val="18"/>
              </w:rPr>
            </w:pPr>
            <w:r>
              <w:rPr>
                <w:rFonts w:hint="eastAsia"/>
                <w:sz w:val="18"/>
                <w:szCs w:val="18"/>
              </w:rPr>
              <w:t>2</w:t>
            </w:r>
          </w:p>
        </w:tc>
        <w:tc>
          <w:tcPr>
            <w:tcW w:w="421" w:type="dxa"/>
          </w:tcPr>
          <w:p>
            <w:pPr>
              <w:adjustRightInd w:val="0"/>
              <w:snapToGrid w:val="0"/>
              <w:spacing w:line="230" w:lineRule="exact"/>
              <w:jc w:val="center"/>
              <w:rPr>
                <w:color w:val="000000"/>
                <w:sz w:val="18"/>
                <w:szCs w:val="18"/>
              </w:rPr>
            </w:pPr>
          </w:p>
        </w:tc>
        <w:tc>
          <w:tcPr>
            <w:tcW w:w="422" w:type="dxa"/>
          </w:tcPr>
          <w:p>
            <w:pPr>
              <w:adjustRightInd w:val="0"/>
              <w:snapToGrid w:val="0"/>
              <w:spacing w:line="230" w:lineRule="exact"/>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36</w:t>
            </w:r>
          </w:p>
        </w:tc>
        <w:tc>
          <w:tcPr>
            <w:tcW w:w="842" w:type="dxa"/>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spacing w:line="120" w:lineRule="auto"/>
              <w:jc w:val="center"/>
              <w:rPr>
                <w:color w:val="000000"/>
                <w:sz w:val="18"/>
                <w:szCs w:val="18"/>
              </w:rPr>
            </w:pPr>
            <w:r>
              <w:rPr>
                <w:color w:val="00000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429" w:type="dxa"/>
            <w:gridSpan w:val="2"/>
            <w:vMerge w:val="continue"/>
          </w:tcPr>
          <w:p>
            <w:pPr>
              <w:rPr>
                <w:color w:val="000000"/>
                <w:sz w:val="18"/>
                <w:szCs w:val="18"/>
              </w:rPr>
            </w:pPr>
          </w:p>
        </w:tc>
        <w:tc>
          <w:tcPr>
            <w:tcW w:w="3911" w:type="dxa"/>
          </w:tcPr>
          <w:p>
            <w:pPr>
              <w:adjustRightInd w:val="0"/>
              <w:snapToGrid w:val="0"/>
              <w:spacing w:line="230" w:lineRule="exact"/>
              <w:rPr>
                <w:color w:val="000000"/>
                <w:sz w:val="18"/>
                <w:szCs w:val="18"/>
              </w:rPr>
            </w:pPr>
            <w:r>
              <w:rPr>
                <w:sz w:val="18"/>
                <w:szCs w:val="18"/>
              </w:rPr>
              <w:t>Seminar</w:t>
            </w:r>
            <w:r>
              <w:rPr>
                <w:rFonts w:hint="eastAsia"/>
                <w:sz w:val="18"/>
                <w:szCs w:val="18"/>
              </w:rPr>
              <w:t xml:space="preserve"> on Economic Law</w:t>
            </w:r>
          </w:p>
        </w:tc>
        <w:tc>
          <w:tcPr>
            <w:tcW w:w="422" w:type="dxa"/>
          </w:tcPr>
          <w:p>
            <w:pPr>
              <w:adjustRightInd w:val="0"/>
              <w:snapToGrid w:val="0"/>
              <w:spacing w:line="230" w:lineRule="exact"/>
              <w:jc w:val="center"/>
              <w:rPr>
                <w:color w:val="000000"/>
                <w:sz w:val="18"/>
                <w:szCs w:val="18"/>
              </w:rPr>
            </w:pPr>
          </w:p>
        </w:tc>
        <w:tc>
          <w:tcPr>
            <w:tcW w:w="421" w:type="dxa"/>
          </w:tcPr>
          <w:p>
            <w:pPr>
              <w:adjustRightInd w:val="0"/>
              <w:snapToGrid w:val="0"/>
              <w:spacing w:line="230" w:lineRule="exact"/>
              <w:jc w:val="center"/>
              <w:rPr>
                <w:color w:val="000000"/>
                <w:sz w:val="18"/>
                <w:szCs w:val="18"/>
              </w:rPr>
            </w:pPr>
            <w:r>
              <w:rPr>
                <w:rFonts w:hint="eastAsia"/>
                <w:sz w:val="18"/>
                <w:szCs w:val="18"/>
              </w:rPr>
              <w:t>2</w:t>
            </w:r>
          </w:p>
        </w:tc>
        <w:tc>
          <w:tcPr>
            <w:tcW w:w="422" w:type="dxa"/>
          </w:tcPr>
          <w:p>
            <w:pPr>
              <w:adjustRightInd w:val="0"/>
              <w:snapToGrid w:val="0"/>
              <w:spacing w:line="230" w:lineRule="exact"/>
              <w:jc w:val="center"/>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36</w:t>
            </w:r>
          </w:p>
        </w:tc>
        <w:tc>
          <w:tcPr>
            <w:tcW w:w="842" w:type="dxa"/>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spacing w:line="120" w:lineRule="auto"/>
              <w:jc w:val="center"/>
              <w:rPr>
                <w:color w:val="000000"/>
                <w:sz w:val="18"/>
                <w:szCs w:val="18"/>
              </w:rPr>
            </w:pPr>
            <w:r>
              <w:rPr>
                <w:color w:val="00000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429" w:type="dxa"/>
            <w:gridSpan w:val="2"/>
            <w:vMerge w:val="continue"/>
          </w:tcPr>
          <w:p>
            <w:pPr>
              <w:rPr>
                <w:color w:val="000000"/>
                <w:sz w:val="18"/>
                <w:szCs w:val="18"/>
              </w:rPr>
            </w:pPr>
          </w:p>
        </w:tc>
        <w:tc>
          <w:tcPr>
            <w:tcW w:w="3911" w:type="dxa"/>
          </w:tcPr>
          <w:p>
            <w:pPr>
              <w:adjustRightInd w:val="0"/>
              <w:snapToGrid w:val="0"/>
              <w:spacing w:line="230" w:lineRule="exact"/>
              <w:rPr>
                <w:color w:val="000000"/>
                <w:sz w:val="18"/>
                <w:szCs w:val="18"/>
              </w:rPr>
            </w:pPr>
            <w:r>
              <w:rPr>
                <w:sz w:val="18"/>
                <w:szCs w:val="18"/>
              </w:rPr>
              <w:t xml:space="preserve">Seminar on Trade-related Intellectual Property Rights </w:t>
            </w:r>
            <w:r>
              <w:rPr>
                <w:rFonts w:hint="eastAsia"/>
                <w:sz w:val="18"/>
                <w:szCs w:val="18"/>
              </w:rPr>
              <w:t xml:space="preserve"> </w:t>
            </w:r>
            <w:r>
              <w:rPr>
                <w:sz w:val="18"/>
                <w:szCs w:val="18"/>
              </w:rPr>
              <w:t>(TRIPs)</w:t>
            </w:r>
          </w:p>
        </w:tc>
        <w:tc>
          <w:tcPr>
            <w:tcW w:w="422" w:type="dxa"/>
          </w:tcPr>
          <w:p>
            <w:pPr>
              <w:adjustRightInd w:val="0"/>
              <w:snapToGrid w:val="0"/>
              <w:spacing w:line="230" w:lineRule="exact"/>
              <w:rPr>
                <w:color w:val="000000"/>
                <w:sz w:val="18"/>
                <w:szCs w:val="18"/>
              </w:rPr>
            </w:pPr>
          </w:p>
        </w:tc>
        <w:tc>
          <w:tcPr>
            <w:tcW w:w="421" w:type="dxa"/>
          </w:tcPr>
          <w:p>
            <w:pPr>
              <w:adjustRightInd w:val="0"/>
              <w:snapToGrid w:val="0"/>
              <w:spacing w:line="230" w:lineRule="exact"/>
              <w:jc w:val="center"/>
              <w:rPr>
                <w:color w:val="000000"/>
                <w:sz w:val="18"/>
                <w:szCs w:val="18"/>
              </w:rPr>
            </w:pPr>
            <w:r>
              <w:rPr>
                <w:rFonts w:hint="eastAsia"/>
                <w:sz w:val="18"/>
                <w:szCs w:val="18"/>
              </w:rPr>
              <w:t>3</w:t>
            </w:r>
          </w:p>
        </w:tc>
        <w:tc>
          <w:tcPr>
            <w:tcW w:w="422" w:type="dxa"/>
          </w:tcPr>
          <w:p>
            <w:pPr>
              <w:adjustRightInd w:val="0"/>
              <w:snapToGrid w:val="0"/>
              <w:spacing w:line="230" w:lineRule="exact"/>
              <w:jc w:val="center"/>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54</w:t>
            </w:r>
          </w:p>
        </w:tc>
        <w:tc>
          <w:tcPr>
            <w:tcW w:w="842" w:type="dxa"/>
          </w:tcPr>
          <w:p>
            <w:pPr>
              <w:adjustRightInd w:val="0"/>
              <w:snapToGrid w:val="0"/>
              <w:spacing w:line="230" w:lineRule="exact"/>
              <w:jc w:val="center"/>
              <w:rPr>
                <w:color w:val="000000"/>
                <w:sz w:val="18"/>
                <w:szCs w:val="18"/>
              </w:rPr>
            </w:pPr>
            <w:r>
              <w:rPr>
                <w:rFonts w:hint="eastAsia"/>
                <w:sz w:val="18"/>
                <w:szCs w:val="18"/>
              </w:rPr>
              <w:t>3</w:t>
            </w:r>
          </w:p>
        </w:tc>
        <w:tc>
          <w:tcPr>
            <w:tcW w:w="2107" w:type="dxa"/>
            <w:vAlign w:val="center"/>
          </w:tcPr>
          <w:p>
            <w:pPr>
              <w:spacing w:line="120" w:lineRule="auto"/>
              <w:jc w:val="center"/>
              <w:rPr>
                <w:color w:val="000000"/>
                <w:sz w:val="18"/>
                <w:szCs w:val="18"/>
              </w:rPr>
            </w:pPr>
            <w:r>
              <w:rPr>
                <w:color w:val="00000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421" w:type="dxa"/>
            <w:vMerge w:val="restart"/>
            <w:textDirection w:val="tbRl"/>
            <w:vAlign w:val="center"/>
          </w:tcPr>
          <w:p>
            <w:pPr>
              <w:ind w:left="113" w:right="113"/>
              <w:jc w:val="center"/>
              <w:rPr>
                <w:bCs/>
                <w:color w:val="000000"/>
                <w:sz w:val="18"/>
                <w:szCs w:val="18"/>
              </w:rPr>
            </w:pPr>
            <w:r>
              <w:rPr>
                <w:rFonts w:hint="eastAsia"/>
                <w:bCs/>
                <w:color w:val="000000"/>
                <w:sz w:val="18"/>
                <w:szCs w:val="18"/>
              </w:rPr>
              <w:t>Optional</w:t>
            </w:r>
            <w:r>
              <w:rPr>
                <w:bCs/>
                <w:color w:val="000000"/>
                <w:sz w:val="18"/>
                <w:szCs w:val="18"/>
              </w:rPr>
              <w:t xml:space="preserve"> </w:t>
            </w:r>
            <w:r>
              <w:rPr>
                <w:rFonts w:hint="eastAsia"/>
                <w:bCs/>
                <w:color w:val="000000"/>
                <w:sz w:val="18"/>
                <w:szCs w:val="18"/>
              </w:rPr>
              <w:t>Courses</w:t>
            </w:r>
          </w:p>
        </w:tc>
        <w:tc>
          <w:tcPr>
            <w:tcW w:w="1008" w:type="dxa"/>
            <w:vMerge w:val="restart"/>
            <w:textDirection w:val="tbRl"/>
            <w:vAlign w:val="center"/>
          </w:tcPr>
          <w:p>
            <w:pPr>
              <w:ind w:left="113" w:right="113"/>
              <w:jc w:val="center"/>
              <w:rPr>
                <w:bCs/>
                <w:color w:val="000000"/>
                <w:sz w:val="18"/>
                <w:szCs w:val="18"/>
              </w:rPr>
            </w:pPr>
            <w:r>
              <w:rPr>
                <w:rFonts w:hint="eastAsia"/>
                <w:bCs/>
                <w:color w:val="000000"/>
                <w:sz w:val="18"/>
                <w:szCs w:val="18"/>
              </w:rPr>
              <w:t>Major</w:t>
            </w:r>
            <w:r>
              <w:rPr>
                <w:bCs/>
                <w:color w:val="000000"/>
                <w:sz w:val="18"/>
                <w:szCs w:val="18"/>
              </w:rPr>
              <w:t xml:space="preserve"> </w:t>
            </w:r>
            <w:r>
              <w:rPr>
                <w:rFonts w:hint="eastAsia"/>
                <w:bCs/>
                <w:color w:val="000000"/>
                <w:sz w:val="18"/>
                <w:szCs w:val="18"/>
              </w:rPr>
              <w:t>Elective</w:t>
            </w:r>
            <w:r>
              <w:rPr>
                <w:bCs/>
                <w:color w:val="000000"/>
                <w:sz w:val="18"/>
                <w:szCs w:val="18"/>
              </w:rPr>
              <w:t xml:space="preserve"> </w:t>
            </w:r>
            <w:r>
              <w:rPr>
                <w:rFonts w:hint="eastAsia"/>
                <w:bCs/>
                <w:color w:val="000000"/>
                <w:sz w:val="18"/>
                <w:szCs w:val="18"/>
              </w:rPr>
              <w:t>Courses</w:t>
            </w:r>
          </w:p>
        </w:tc>
        <w:tc>
          <w:tcPr>
            <w:tcW w:w="3911" w:type="dxa"/>
            <w:vAlign w:val="center"/>
          </w:tcPr>
          <w:p>
            <w:pPr>
              <w:adjustRightInd w:val="0"/>
              <w:snapToGrid w:val="0"/>
              <w:spacing w:line="230" w:lineRule="exact"/>
              <w:jc w:val="left"/>
              <w:rPr>
                <w:color w:val="000000"/>
                <w:sz w:val="18"/>
                <w:szCs w:val="18"/>
              </w:rPr>
            </w:pPr>
            <w:r>
              <w:rPr>
                <w:sz w:val="18"/>
                <w:szCs w:val="18"/>
              </w:rPr>
              <w:t>Seminar on</w:t>
            </w:r>
            <w:r>
              <w:rPr>
                <w:rFonts w:hint="eastAsia"/>
                <w:sz w:val="18"/>
                <w:szCs w:val="18"/>
              </w:rPr>
              <w:t xml:space="preserve"> </w:t>
            </w:r>
            <w:r>
              <w:rPr>
                <w:sz w:val="18"/>
                <w:szCs w:val="18"/>
              </w:rPr>
              <w:t>Civil and Commercial</w:t>
            </w:r>
            <w:r>
              <w:rPr>
                <w:rFonts w:hint="eastAsia"/>
                <w:sz w:val="18"/>
                <w:szCs w:val="18"/>
              </w:rPr>
              <w:t xml:space="preserve"> Law</w:t>
            </w:r>
          </w:p>
        </w:tc>
        <w:tc>
          <w:tcPr>
            <w:tcW w:w="422" w:type="dxa"/>
          </w:tcPr>
          <w:p>
            <w:pPr>
              <w:adjustRightInd w:val="0"/>
              <w:snapToGrid w:val="0"/>
              <w:spacing w:line="230" w:lineRule="exact"/>
              <w:jc w:val="center"/>
              <w:rPr>
                <w:color w:val="000000"/>
                <w:sz w:val="18"/>
                <w:szCs w:val="18"/>
              </w:rPr>
            </w:pPr>
          </w:p>
        </w:tc>
        <w:tc>
          <w:tcPr>
            <w:tcW w:w="421" w:type="dxa"/>
          </w:tcPr>
          <w:p>
            <w:pPr>
              <w:adjustRightInd w:val="0"/>
              <w:snapToGrid w:val="0"/>
              <w:spacing w:line="230" w:lineRule="exact"/>
              <w:jc w:val="center"/>
              <w:rPr>
                <w:color w:val="000000"/>
                <w:sz w:val="18"/>
                <w:szCs w:val="18"/>
              </w:rPr>
            </w:pPr>
            <w:r>
              <w:rPr>
                <w:rFonts w:hint="eastAsia"/>
                <w:sz w:val="18"/>
                <w:szCs w:val="18"/>
              </w:rPr>
              <w:t>3</w:t>
            </w:r>
          </w:p>
        </w:tc>
        <w:tc>
          <w:tcPr>
            <w:tcW w:w="422" w:type="dxa"/>
          </w:tcPr>
          <w:p>
            <w:pPr>
              <w:adjustRightInd w:val="0"/>
              <w:snapToGrid w:val="0"/>
              <w:spacing w:line="230" w:lineRule="exact"/>
              <w:jc w:val="center"/>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54</w:t>
            </w:r>
          </w:p>
        </w:tc>
        <w:tc>
          <w:tcPr>
            <w:tcW w:w="842" w:type="dxa"/>
          </w:tcPr>
          <w:p>
            <w:pPr>
              <w:adjustRightInd w:val="0"/>
              <w:snapToGrid w:val="0"/>
              <w:spacing w:line="230" w:lineRule="exact"/>
              <w:jc w:val="center"/>
              <w:rPr>
                <w:color w:val="000000"/>
                <w:sz w:val="18"/>
                <w:szCs w:val="18"/>
              </w:rPr>
            </w:pPr>
            <w:r>
              <w:rPr>
                <w:sz w:val="18"/>
                <w:szCs w:val="18"/>
              </w:rPr>
              <w:t>3</w:t>
            </w:r>
          </w:p>
        </w:tc>
        <w:tc>
          <w:tcPr>
            <w:tcW w:w="2107" w:type="dxa"/>
            <w:vAlign w:val="center"/>
          </w:tcPr>
          <w:p>
            <w:pPr>
              <w:adjustRightInd w:val="0"/>
              <w:snapToGrid w:val="0"/>
              <w:spacing w:line="230" w:lineRule="exact"/>
              <w:jc w:val="center"/>
              <w:rPr>
                <w:color w:val="000000"/>
                <w:sz w:val="18"/>
                <w:szCs w:val="18"/>
              </w:rPr>
            </w:pPr>
            <w:r>
              <w:rPr>
                <w:rFonts w:hint="eastAsia"/>
                <w:kern w:val="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421" w:type="dxa"/>
            <w:vMerge w:val="continue"/>
            <w:vAlign w:val="center"/>
          </w:tcPr>
          <w:p>
            <w:pPr>
              <w:jc w:val="center"/>
              <w:rPr>
                <w:bCs/>
                <w:color w:val="000000"/>
                <w:sz w:val="18"/>
                <w:szCs w:val="18"/>
              </w:rPr>
            </w:pPr>
          </w:p>
        </w:tc>
        <w:tc>
          <w:tcPr>
            <w:tcW w:w="1008" w:type="dxa"/>
            <w:vMerge w:val="continue"/>
            <w:vAlign w:val="center"/>
          </w:tcPr>
          <w:p>
            <w:pPr>
              <w:jc w:val="left"/>
              <w:rPr>
                <w:bCs/>
                <w:color w:val="000000"/>
                <w:sz w:val="18"/>
                <w:szCs w:val="18"/>
              </w:rPr>
            </w:pPr>
          </w:p>
        </w:tc>
        <w:tc>
          <w:tcPr>
            <w:tcW w:w="3911" w:type="dxa"/>
          </w:tcPr>
          <w:p>
            <w:pPr>
              <w:adjustRightInd w:val="0"/>
              <w:snapToGrid w:val="0"/>
              <w:spacing w:line="230" w:lineRule="exact"/>
              <w:jc w:val="left"/>
              <w:rPr>
                <w:color w:val="000000"/>
                <w:sz w:val="18"/>
                <w:szCs w:val="18"/>
              </w:rPr>
            </w:pPr>
            <w:r>
              <w:rPr>
                <w:sz w:val="18"/>
                <w:szCs w:val="18"/>
              </w:rPr>
              <w:t>Seminar on</w:t>
            </w:r>
            <w:r>
              <w:rPr>
                <w:rFonts w:hint="eastAsia"/>
                <w:sz w:val="18"/>
                <w:szCs w:val="18"/>
              </w:rPr>
              <w:t xml:space="preserve"> C</w:t>
            </w:r>
            <w:r>
              <w:rPr>
                <w:sz w:val="18"/>
                <w:szCs w:val="18"/>
              </w:rPr>
              <w:t xml:space="preserve">ompetition </w:t>
            </w:r>
            <w:r>
              <w:rPr>
                <w:rFonts w:hint="eastAsia"/>
                <w:sz w:val="18"/>
                <w:szCs w:val="18"/>
              </w:rPr>
              <w:t>P</w:t>
            </w:r>
            <w:r>
              <w:rPr>
                <w:sz w:val="18"/>
                <w:szCs w:val="18"/>
              </w:rPr>
              <w:t>olicy</w:t>
            </w:r>
          </w:p>
        </w:tc>
        <w:tc>
          <w:tcPr>
            <w:tcW w:w="422" w:type="dxa"/>
          </w:tcPr>
          <w:p>
            <w:pPr>
              <w:adjustRightInd w:val="0"/>
              <w:snapToGrid w:val="0"/>
              <w:spacing w:line="230" w:lineRule="exact"/>
              <w:jc w:val="center"/>
              <w:rPr>
                <w:color w:val="000000"/>
                <w:sz w:val="18"/>
                <w:szCs w:val="18"/>
              </w:rPr>
            </w:pPr>
          </w:p>
        </w:tc>
        <w:tc>
          <w:tcPr>
            <w:tcW w:w="421" w:type="dxa"/>
          </w:tcPr>
          <w:p>
            <w:pPr>
              <w:adjustRightInd w:val="0"/>
              <w:snapToGrid w:val="0"/>
              <w:spacing w:line="230" w:lineRule="exact"/>
              <w:jc w:val="center"/>
              <w:rPr>
                <w:color w:val="000000"/>
                <w:sz w:val="18"/>
                <w:szCs w:val="18"/>
              </w:rPr>
            </w:pPr>
            <w:r>
              <w:rPr>
                <w:rFonts w:hint="eastAsia"/>
                <w:sz w:val="18"/>
                <w:szCs w:val="18"/>
              </w:rPr>
              <w:t>1</w:t>
            </w:r>
          </w:p>
        </w:tc>
        <w:tc>
          <w:tcPr>
            <w:tcW w:w="422" w:type="dxa"/>
          </w:tcPr>
          <w:p>
            <w:pPr>
              <w:adjustRightInd w:val="0"/>
              <w:snapToGrid w:val="0"/>
              <w:spacing w:line="230" w:lineRule="exact"/>
              <w:jc w:val="center"/>
              <w:rPr>
                <w:color w:val="000000"/>
                <w:sz w:val="18"/>
                <w:szCs w:val="18"/>
              </w:rPr>
            </w:pPr>
          </w:p>
        </w:tc>
        <w:tc>
          <w:tcPr>
            <w:tcW w:w="843" w:type="dxa"/>
          </w:tcPr>
          <w:p>
            <w:pPr>
              <w:adjustRightInd w:val="0"/>
              <w:snapToGrid w:val="0"/>
              <w:spacing w:line="230" w:lineRule="exact"/>
              <w:jc w:val="center"/>
              <w:rPr>
                <w:color w:val="000000"/>
                <w:sz w:val="18"/>
                <w:szCs w:val="18"/>
              </w:rPr>
            </w:pPr>
            <w:r>
              <w:rPr>
                <w:sz w:val="18"/>
                <w:szCs w:val="18"/>
              </w:rPr>
              <w:t>18</w:t>
            </w:r>
          </w:p>
        </w:tc>
        <w:tc>
          <w:tcPr>
            <w:tcW w:w="842" w:type="dxa"/>
          </w:tcPr>
          <w:p>
            <w:pPr>
              <w:adjustRightInd w:val="0"/>
              <w:snapToGrid w:val="0"/>
              <w:spacing w:line="230" w:lineRule="exact"/>
              <w:jc w:val="center"/>
              <w:rPr>
                <w:color w:val="000000"/>
                <w:sz w:val="18"/>
                <w:szCs w:val="18"/>
              </w:rPr>
            </w:pPr>
            <w:r>
              <w:rPr>
                <w:sz w:val="18"/>
                <w:szCs w:val="18"/>
              </w:rPr>
              <w:t>1</w:t>
            </w:r>
          </w:p>
        </w:tc>
        <w:tc>
          <w:tcPr>
            <w:tcW w:w="2107" w:type="dxa"/>
            <w:vAlign w:val="center"/>
          </w:tcPr>
          <w:p>
            <w:pPr>
              <w:adjustRightInd w:val="0"/>
              <w:snapToGrid w:val="0"/>
              <w:spacing w:line="230" w:lineRule="exact"/>
              <w:jc w:val="center"/>
              <w:rPr>
                <w:color w:val="000000"/>
                <w:sz w:val="18"/>
                <w:szCs w:val="18"/>
              </w:rPr>
            </w:pPr>
            <w:r>
              <w:rPr>
                <w:rFonts w:hint="eastAsia"/>
                <w:kern w:val="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421" w:type="dxa"/>
            <w:vMerge w:val="continue"/>
            <w:vAlign w:val="center"/>
          </w:tcPr>
          <w:p>
            <w:pPr>
              <w:jc w:val="center"/>
              <w:rPr>
                <w:bCs/>
                <w:color w:val="000000"/>
                <w:sz w:val="18"/>
                <w:szCs w:val="18"/>
              </w:rPr>
            </w:pPr>
          </w:p>
        </w:tc>
        <w:tc>
          <w:tcPr>
            <w:tcW w:w="1008" w:type="dxa"/>
            <w:vMerge w:val="continue"/>
            <w:vAlign w:val="center"/>
          </w:tcPr>
          <w:p>
            <w:pPr>
              <w:jc w:val="left"/>
              <w:rPr>
                <w:bCs/>
                <w:color w:val="000000"/>
                <w:sz w:val="18"/>
                <w:szCs w:val="18"/>
              </w:rPr>
            </w:pPr>
          </w:p>
        </w:tc>
        <w:tc>
          <w:tcPr>
            <w:tcW w:w="3911" w:type="dxa"/>
          </w:tcPr>
          <w:p>
            <w:pPr>
              <w:adjustRightInd w:val="0"/>
              <w:snapToGrid w:val="0"/>
              <w:spacing w:line="230" w:lineRule="exact"/>
              <w:jc w:val="left"/>
              <w:rPr>
                <w:color w:val="000000"/>
                <w:sz w:val="18"/>
                <w:szCs w:val="18"/>
              </w:rPr>
            </w:pPr>
            <w:r>
              <w:rPr>
                <w:sz w:val="18"/>
                <w:szCs w:val="18"/>
              </w:rPr>
              <w:t xml:space="preserve">Intellectual Property Law in U.S. Foreign </w:t>
            </w:r>
            <w:r>
              <w:rPr>
                <w:rFonts w:hint="eastAsia"/>
                <w:sz w:val="18"/>
                <w:szCs w:val="18"/>
              </w:rPr>
              <w:t>T</w:t>
            </w:r>
            <w:r>
              <w:rPr>
                <w:sz w:val="18"/>
                <w:szCs w:val="18"/>
              </w:rPr>
              <w:t>rade</w:t>
            </w:r>
          </w:p>
        </w:tc>
        <w:tc>
          <w:tcPr>
            <w:tcW w:w="422" w:type="dxa"/>
          </w:tcPr>
          <w:p>
            <w:pPr>
              <w:adjustRightInd w:val="0"/>
              <w:snapToGrid w:val="0"/>
              <w:spacing w:line="230" w:lineRule="exact"/>
              <w:jc w:val="center"/>
              <w:rPr>
                <w:color w:val="000000"/>
                <w:sz w:val="18"/>
                <w:szCs w:val="18"/>
              </w:rPr>
            </w:pPr>
          </w:p>
        </w:tc>
        <w:tc>
          <w:tcPr>
            <w:tcW w:w="421" w:type="dxa"/>
          </w:tcPr>
          <w:p>
            <w:pPr>
              <w:adjustRightInd w:val="0"/>
              <w:snapToGrid w:val="0"/>
              <w:spacing w:line="230" w:lineRule="exact"/>
              <w:jc w:val="center"/>
              <w:rPr>
                <w:color w:val="000000"/>
                <w:sz w:val="18"/>
                <w:szCs w:val="18"/>
              </w:rPr>
            </w:pPr>
            <w:r>
              <w:rPr>
                <w:rFonts w:hint="eastAsia"/>
                <w:sz w:val="18"/>
                <w:szCs w:val="18"/>
              </w:rPr>
              <w:t>1</w:t>
            </w:r>
          </w:p>
        </w:tc>
        <w:tc>
          <w:tcPr>
            <w:tcW w:w="422" w:type="dxa"/>
          </w:tcPr>
          <w:p>
            <w:pPr>
              <w:adjustRightInd w:val="0"/>
              <w:snapToGrid w:val="0"/>
              <w:spacing w:line="230" w:lineRule="exact"/>
              <w:jc w:val="center"/>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18</w:t>
            </w:r>
          </w:p>
        </w:tc>
        <w:tc>
          <w:tcPr>
            <w:tcW w:w="842" w:type="dxa"/>
          </w:tcPr>
          <w:p>
            <w:pPr>
              <w:adjustRightInd w:val="0"/>
              <w:snapToGrid w:val="0"/>
              <w:spacing w:line="230" w:lineRule="exact"/>
              <w:jc w:val="center"/>
              <w:rPr>
                <w:color w:val="000000"/>
                <w:sz w:val="18"/>
                <w:szCs w:val="18"/>
              </w:rPr>
            </w:pPr>
            <w:r>
              <w:rPr>
                <w:rFonts w:hint="eastAsia"/>
                <w:sz w:val="18"/>
                <w:szCs w:val="18"/>
              </w:rPr>
              <w:t>1</w:t>
            </w:r>
          </w:p>
        </w:tc>
        <w:tc>
          <w:tcPr>
            <w:tcW w:w="2107" w:type="dxa"/>
            <w:vAlign w:val="center"/>
          </w:tcPr>
          <w:p>
            <w:pPr>
              <w:adjustRightInd w:val="0"/>
              <w:snapToGrid w:val="0"/>
              <w:spacing w:line="230" w:lineRule="exact"/>
              <w:jc w:val="center"/>
              <w:rPr>
                <w:color w:val="000000"/>
                <w:sz w:val="18"/>
                <w:szCs w:val="18"/>
              </w:rPr>
            </w:pPr>
            <w:r>
              <w:rPr>
                <w:rFonts w:hint="eastAsia"/>
                <w:kern w:val="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421" w:type="dxa"/>
            <w:vMerge w:val="continue"/>
            <w:vAlign w:val="center"/>
          </w:tcPr>
          <w:p>
            <w:pPr>
              <w:jc w:val="center"/>
              <w:rPr>
                <w:bCs/>
                <w:color w:val="000000"/>
                <w:sz w:val="18"/>
                <w:szCs w:val="18"/>
              </w:rPr>
            </w:pPr>
          </w:p>
        </w:tc>
        <w:tc>
          <w:tcPr>
            <w:tcW w:w="1008" w:type="dxa"/>
            <w:vMerge w:val="continue"/>
            <w:vAlign w:val="center"/>
          </w:tcPr>
          <w:p>
            <w:pPr>
              <w:jc w:val="left"/>
              <w:rPr>
                <w:bCs/>
                <w:color w:val="000000"/>
                <w:sz w:val="18"/>
                <w:szCs w:val="18"/>
              </w:rPr>
            </w:pPr>
          </w:p>
        </w:tc>
        <w:tc>
          <w:tcPr>
            <w:tcW w:w="3911" w:type="dxa"/>
          </w:tcPr>
          <w:p>
            <w:pPr>
              <w:jc w:val="left"/>
              <w:rPr>
                <w:color w:val="000000"/>
                <w:sz w:val="18"/>
                <w:szCs w:val="18"/>
              </w:rPr>
            </w:pPr>
            <w:r>
              <w:rPr>
                <w:sz w:val="18"/>
                <w:szCs w:val="18"/>
              </w:rPr>
              <w:t>Trade Negotiation</w:t>
            </w:r>
            <w:r>
              <w:rPr>
                <w:rFonts w:hint="eastAsia"/>
                <w:sz w:val="18"/>
                <w:szCs w:val="18"/>
              </w:rPr>
              <w:t xml:space="preserve"> Proposal</w:t>
            </w:r>
            <w:r>
              <w:rPr>
                <w:sz w:val="18"/>
                <w:szCs w:val="18"/>
              </w:rPr>
              <w:t xml:space="preserve"> </w:t>
            </w:r>
            <w:r>
              <w:rPr>
                <w:rFonts w:hint="eastAsia"/>
                <w:sz w:val="18"/>
                <w:szCs w:val="18"/>
              </w:rPr>
              <w:t>Writing</w:t>
            </w:r>
          </w:p>
        </w:tc>
        <w:tc>
          <w:tcPr>
            <w:tcW w:w="422" w:type="dxa"/>
          </w:tcPr>
          <w:p>
            <w:pPr>
              <w:adjustRightInd w:val="0"/>
              <w:snapToGrid w:val="0"/>
              <w:spacing w:line="230" w:lineRule="exact"/>
              <w:jc w:val="center"/>
              <w:rPr>
                <w:color w:val="000000"/>
                <w:sz w:val="18"/>
                <w:szCs w:val="18"/>
              </w:rPr>
            </w:pPr>
          </w:p>
        </w:tc>
        <w:tc>
          <w:tcPr>
            <w:tcW w:w="421" w:type="dxa"/>
          </w:tcPr>
          <w:p>
            <w:pPr>
              <w:adjustRightInd w:val="0"/>
              <w:snapToGrid w:val="0"/>
              <w:spacing w:line="230" w:lineRule="exact"/>
              <w:jc w:val="center"/>
              <w:rPr>
                <w:color w:val="000000"/>
                <w:sz w:val="18"/>
                <w:szCs w:val="18"/>
              </w:rPr>
            </w:pPr>
            <w:r>
              <w:rPr>
                <w:rFonts w:hint="eastAsia"/>
                <w:sz w:val="18"/>
                <w:szCs w:val="18"/>
              </w:rPr>
              <w:t>2</w:t>
            </w:r>
          </w:p>
        </w:tc>
        <w:tc>
          <w:tcPr>
            <w:tcW w:w="422" w:type="dxa"/>
          </w:tcPr>
          <w:p>
            <w:pPr>
              <w:adjustRightInd w:val="0"/>
              <w:snapToGrid w:val="0"/>
              <w:spacing w:line="230" w:lineRule="exact"/>
              <w:jc w:val="center"/>
              <w:rPr>
                <w:color w:val="000000"/>
                <w:sz w:val="18"/>
                <w:szCs w:val="18"/>
              </w:rPr>
            </w:pPr>
          </w:p>
        </w:tc>
        <w:tc>
          <w:tcPr>
            <w:tcW w:w="843" w:type="dxa"/>
          </w:tcPr>
          <w:p>
            <w:pPr>
              <w:adjustRightInd w:val="0"/>
              <w:snapToGrid w:val="0"/>
              <w:spacing w:line="230" w:lineRule="exact"/>
              <w:jc w:val="center"/>
              <w:rPr>
                <w:color w:val="000000"/>
                <w:sz w:val="18"/>
                <w:szCs w:val="18"/>
              </w:rPr>
            </w:pPr>
            <w:r>
              <w:rPr>
                <w:rFonts w:hint="eastAsia"/>
                <w:sz w:val="18"/>
                <w:szCs w:val="18"/>
              </w:rPr>
              <w:t>36</w:t>
            </w:r>
          </w:p>
        </w:tc>
        <w:tc>
          <w:tcPr>
            <w:tcW w:w="842" w:type="dxa"/>
          </w:tcPr>
          <w:p>
            <w:pPr>
              <w:adjustRightInd w:val="0"/>
              <w:snapToGrid w:val="0"/>
              <w:spacing w:line="230" w:lineRule="exact"/>
              <w:jc w:val="center"/>
              <w:rPr>
                <w:color w:val="000000"/>
                <w:sz w:val="18"/>
                <w:szCs w:val="18"/>
              </w:rPr>
            </w:pPr>
            <w:r>
              <w:rPr>
                <w:rFonts w:hint="eastAsia"/>
                <w:sz w:val="18"/>
                <w:szCs w:val="18"/>
              </w:rPr>
              <w:t>2</w:t>
            </w:r>
          </w:p>
        </w:tc>
        <w:tc>
          <w:tcPr>
            <w:tcW w:w="2107" w:type="dxa"/>
          </w:tcPr>
          <w:p>
            <w:pPr>
              <w:adjustRightInd w:val="0"/>
              <w:snapToGrid w:val="0"/>
              <w:spacing w:line="230" w:lineRule="exact"/>
              <w:jc w:val="center"/>
              <w:rPr>
                <w:color w:val="000000"/>
                <w:sz w:val="18"/>
                <w:szCs w:val="18"/>
              </w:rPr>
            </w:pPr>
            <w:r>
              <w:rPr>
                <w:rFonts w:hint="eastAsia"/>
                <w:kern w:val="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421" w:type="dxa"/>
            <w:vMerge w:val="continue"/>
            <w:vAlign w:val="center"/>
          </w:tcPr>
          <w:p>
            <w:pPr>
              <w:jc w:val="center"/>
              <w:rPr>
                <w:bCs/>
                <w:color w:val="000000"/>
                <w:sz w:val="18"/>
                <w:szCs w:val="18"/>
              </w:rPr>
            </w:pPr>
          </w:p>
        </w:tc>
        <w:tc>
          <w:tcPr>
            <w:tcW w:w="1008" w:type="dxa"/>
            <w:vMerge w:val="continue"/>
            <w:vAlign w:val="center"/>
          </w:tcPr>
          <w:p>
            <w:pPr>
              <w:jc w:val="left"/>
              <w:rPr>
                <w:bCs/>
                <w:color w:val="000000"/>
                <w:sz w:val="18"/>
                <w:szCs w:val="18"/>
              </w:rPr>
            </w:pPr>
          </w:p>
        </w:tc>
        <w:tc>
          <w:tcPr>
            <w:tcW w:w="3911" w:type="dxa"/>
          </w:tcPr>
          <w:p>
            <w:pPr>
              <w:adjustRightInd w:val="0"/>
              <w:snapToGrid w:val="0"/>
              <w:spacing w:line="230" w:lineRule="exact"/>
              <w:jc w:val="left"/>
              <w:rPr>
                <w:color w:val="000000"/>
                <w:sz w:val="18"/>
                <w:szCs w:val="18"/>
              </w:rPr>
            </w:pPr>
            <w:r>
              <w:rPr>
                <w:sz w:val="18"/>
                <w:szCs w:val="18"/>
              </w:rPr>
              <w:t>Academic Search and Writing</w:t>
            </w:r>
          </w:p>
        </w:tc>
        <w:tc>
          <w:tcPr>
            <w:tcW w:w="422" w:type="dxa"/>
          </w:tcPr>
          <w:p>
            <w:pPr>
              <w:adjustRightInd w:val="0"/>
              <w:snapToGrid w:val="0"/>
              <w:spacing w:line="230" w:lineRule="exact"/>
              <w:jc w:val="center"/>
              <w:rPr>
                <w:color w:val="000000"/>
                <w:sz w:val="18"/>
                <w:szCs w:val="18"/>
              </w:rPr>
            </w:pPr>
          </w:p>
        </w:tc>
        <w:tc>
          <w:tcPr>
            <w:tcW w:w="421" w:type="dxa"/>
          </w:tcPr>
          <w:p>
            <w:pPr>
              <w:adjustRightInd w:val="0"/>
              <w:snapToGrid w:val="0"/>
              <w:spacing w:line="230" w:lineRule="exact"/>
              <w:jc w:val="center"/>
              <w:rPr>
                <w:color w:val="000000"/>
                <w:sz w:val="18"/>
                <w:szCs w:val="18"/>
              </w:rPr>
            </w:pPr>
            <w:r>
              <w:rPr>
                <w:rFonts w:hint="eastAsia"/>
                <w:sz w:val="18"/>
                <w:szCs w:val="18"/>
              </w:rPr>
              <w:t>1</w:t>
            </w:r>
          </w:p>
        </w:tc>
        <w:tc>
          <w:tcPr>
            <w:tcW w:w="422" w:type="dxa"/>
          </w:tcPr>
          <w:p>
            <w:pPr>
              <w:adjustRightInd w:val="0"/>
              <w:snapToGrid w:val="0"/>
              <w:spacing w:line="230" w:lineRule="exact"/>
              <w:jc w:val="center"/>
              <w:rPr>
                <w:color w:val="000000"/>
                <w:sz w:val="18"/>
                <w:szCs w:val="18"/>
              </w:rPr>
            </w:pPr>
          </w:p>
        </w:tc>
        <w:tc>
          <w:tcPr>
            <w:tcW w:w="843" w:type="dxa"/>
          </w:tcPr>
          <w:p>
            <w:pPr>
              <w:adjustRightInd w:val="0"/>
              <w:snapToGrid w:val="0"/>
              <w:spacing w:line="230" w:lineRule="exact"/>
              <w:jc w:val="center"/>
              <w:rPr>
                <w:color w:val="000000"/>
                <w:sz w:val="18"/>
                <w:szCs w:val="18"/>
              </w:rPr>
            </w:pPr>
            <w:r>
              <w:rPr>
                <w:sz w:val="18"/>
                <w:szCs w:val="18"/>
              </w:rPr>
              <w:t>18</w:t>
            </w:r>
          </w:p>
        </w:tc>
        <w:tc>
          <w:tcPr>
            <w:tcW w:w="842" w:type="dxa"/>
          </w:tcPr>
          <w:p>
            <w:pPr>
              <w:adjustRightInd w:val="0"/>
              <w:snapToGrid w:val="0"/>
              <w:spacing w:line="230" w:lineRule="exact"/>
              <w:jc w:val="center"/>
              <w:rPr>
                <w:color w:val="000000"/>
                <w:sz w:val="18"/>
                <w:szCs w:val="18"/>
              </w:rPr>
            </w:pPr>
            <w:r>
              <w:rPr>
                <w:sz w:val="18"/>
                <w:szCs w:val="18"/>
              </w:rPr>
              <w:t>1</w:t>
            </w:r>
          </w:p>
        </w:tc>
        <w:tc>
          <w:tcPr>
            <w:tcW w:w="2107" w:type="dxa"/>
          </w:tcPr>
          <w:p>
            <w:pPr>
              <w:adjustRightInd w:val="0"/>
              <w:snapToGrid w:val="0"/>
              <w:spacing w:line="230" w:lineRule="exact"/>
              <w:jc w:val="center"/>
              <w:rPr>
                <w:color w:val="000000"/>
                <w:sz w:val="18"/>
                <w:szCs w:val="18"/>
              </w:rPr>
            </w:pPr>
            <w:r>
              <w:rPr>
                <w:rFonts w:hint="eastAsia"/>
                <w:kern w:val="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421" w:type="dxa"/>
            <w:vMerge w:val="continue"/>
            <w:vAlign w:val="center"/>
          </w:tcPr>
          <w:p>
            <w:pPr>
              <w:jc w:val="center"/>
              <w:rPr>
                <w:bCs/>
                <w:color w:val="000000"/>
                <w:sz w:val="18"/>
                <w:szCs w:val="18"/>
              </w:rPr>
            </w:pPr>
          </w:p>
        </w:tc>
        <w:tc>
          <w:tcPr>
            <w:tcW w:w="1008" w:type="dxa"/>
            <w:vMerge w:val="continue"/>
            <w:vAlign w:val="center"/>
          </w:tcPr>
          <w:p>
            <w:pPr>
              <w:jc w:val="left"/>
              <w:rPr>
                <w:bCs/>
                <w:color w:val="000000"/>
                <w:sz w:val="18"/>
                <w:szCs w:val="18"/>
              </w:rPr>
            </w:pPr>
          </w:p>
        </w:tc>
        <w:tc>
          <w:tcPr>
            <w:tcW w:w="3911" w:type="dxa"/>
          </w:tcPr>
          <w:p>
            <w:pPr>
              <w:adjustRightInd w:val="0"/>
              <w:snapToGrid w:val="0"/>
              <w:spacing w:line="230" w:lineRule="exact"/>
              <w:jc w:val="left"/>
              <w:rPr>
                <w:color w:val="000000"/>
                <w:sz w:val="18"/>
                <w:szCs w:val="18"/>
              </w:rPr>
            </w:pPr>
            <w:r>
              <w:rPr>
                <w:sz w:val="18"/>
                <w:szCs w:val="18"/>
              </w:rPr>
              <w:t>WTO</w:t>
            </w:r>
            <w:r>
              <w:rPr>
                <w:rFonts w:hint="eastAsia"/>
                <w:sz w:val="18"/>
                <w:szCs w:val="18"/>
              </w:rPr>
              <w:t xml:space="preserve"> </w:t>
            </w:r>
            <w:r>
              <w:rPr>
                <w:sz w:val="18"/>
                <w:szCs w:val="18"/>
              </w:rPr>
              <w:t>Dispute Resolution Mechanism Case Teaching Discussion Class</w:t>
            </w:r>
          </w:p>
        </w:tc>
        <w:tc>
          <w:tcPr>
            <w:tcW w:w="422" w:type="dxa"/>
          </w:tcPr>
          <w:p>
            <w:pPr>
              <w:adjustRightInd w:val="0"/>
              <w:snapToGrid w:val="0"/>
              <w:spacing w:line="230" w:lineRule="exact"/>
              <w:jc w:val="center"/>
              <w:rPr>
                <w:color w:val="000000"/>
                <w:sz w:val="18"/>
                <w:szCs w:val="18"/>
              </w:rPr>
            </w:pPr>
          </w:p>
        </w:tc>
        <w:tc>
          <w:tcPr>
            <w:tcW w:w="421" w:type="dxa"/>
          </w:tcPr>
          <w:p>
            <w:pPr>
              <w:adjustRightInd w:val="0"/>
              <w:snapToGrid w:val="0"/>
              <w:spacing w:line="230" w:lineRule="exact"/>
              <w:jc w:val="center"/>
              <w:rPr>
                <w:color w:val="000000"/>
                <w:sz w:val="18"/>
                <w:szCs w:val="18"/>
              </w:rPr>
            </w:pPr>
            <w:r>
              <w:rPr>
                <w:rFonts w:hint="eastAsia"/>
                <w:sz w:val="18"/>
                <w:szCs w:val="18"/>
              </w:rPr>
              <w:t>3</w:t>
            </w:r>
          </w:p>
        </w:tc>
        <w:tc>
          <w:tcPr>
            <w:tcW w:w="422" w:type="dxa"/>
          </w:tcPr>
          <w:p>
            <w:pPr>
              <w:adjustRightInd w:val="0"/>
              <w:snapToGrid w:val="0"/>
              <w:spacing w:line="230" w:lineRule="exact"/>
              <w:jc w:val="center"/>
              <w:rPr>
                <w:color w:val="000000"/>
                <w:sz w:val="18"/>
                <w:szCs w:val="18"/>
              </w:rPr>
            </w:pPr>
          </w:p>
        </w:tc>
        <w:tc>
          <w:tcPr>
            <w:tcW w:w="843" w:type="dxa"/>
          </w:tcPr>
          <w:p>
            <w:pPr>
              <w:adjustRightInd w:val="0"/>
              <w:snapToGrid w:val="0"/>
              <w:spacing w:line="230" w:lineRule="exact"/>
              <w:jc w:val="center"/>
              <w:rPr>
                <w:color w:val="000000"/>
                <w:sz w:val="18"/>
                <w:szCs w:val="18"/>
              </w:rPr>
            </w:pPr>
            <w:r>
              <w:rPr>
                <w:sz w:val="18"/>
                <w:szCs w:val="18"/>
              </w:rPr>
              <w:t>54</w:t>
            </w:r>
          </w:p>
        </w:tc>
        <w:tc>
          <w:tcPr>
            <w:tcW w:w="842" w:type="dxa"/>
          </w:tcPr>
          <w:p>
            <w:pPr>
              <w:adjustRightInd w:val="0"/>
              <w:snapToGrid w:val="0"/>
              <w:spacing w:line="230" w:lineRule="exact"/>
              <w:jc w:val="center"/>
              <w:rPr>
                <w:color w:val="000000"/>
                <w:sz w:val="18"/>
                <w:szCs w:val="18"/>
              </w:rPr>
            </w:pPr>
            <w:r>
              <w:rPr>
                <w:sz w:val="18"/>
                <w:szCs w:val="18"/>
              </w:rPr>
              <w:t>3</w:t>
            </w:r>
          </w:p>
        </w:tc>
        <w:tc>
          <w:tcPr>
            <w:tcW w:w="2107" w:type="dxa"/>
          </w:tcPr>
          <w:p>
            <w:pPr>
              <w:adjustRightInd w:val="0"/>
              <w:snapToGrid w:val="0"/>
              <w:spacing w:line="230" w:lineRule="exact"/>
              <w:jc w:val="center"/>
              <w:rPr>
                <w:color w:val="000000"/>
                <w:sz w:val="18"/>
                <w:szCs w:val="18"/>
              </w:rPr>
            </w:pPr>
            <w:r>
              <w:rPr>
                <w:rFonts w:hint="eastAsia"/>
                <w:kern w:val="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vAlign w:val="center"/>
          </w:tcPr>
          <w:p>
            <w:pPr>
              <w:jc w:val="center"/>
              <w:rPr>
                <w:color w:val="000000"/>
                <w:kern w:val="0"/>
                <w:sz w:val="18"/>
                <w:szCs w:val="18"/>
              </w:rPr>
            </w:pPr>
          </w:p>
        </w:tc>
        <w:tc>
          <w:tcPr>
            <w:tcW w:w="1008" w:type="dxa"/>
            <w:vMerge w:val="restart"/>
            <w:textDirection w:val="tbRl"/>
            <w:vAlign w:val="center"/>
          </w:tcPr>
          <w:p>
            <w:pPr>
              <w:ind w:left="113" w:right="113" w:firstLine="720" w:firstLineChars="400"/>
              <w:jc w:val="left"/>
              <w:rPr>
                <w:color w:val="000000"/>
                <w:sz w:val="18"/>
                <w:szCs w:val="18"/>
              </w:rPr>
            </w:pPr>
            <w:r>
              <w:rPr>
                <w:color w:val="000000"/>
                <w:sz w:val="18"/>
                <w:szCs w:val="18"/>
              </w:rPr>
              <w:t>Cross- Specialty</w:t>
            </w:r>
          </w:p>
        </w:tc>
        <w:tc>
          <w:tcPr>
            <w:tcW w:w="3911" w:type="dxa"/>
            <w:vAlign w:val="center"/>
          </w:tcPr>
          <w:p>
            <w:pPr>
              <w:widowControl/>
              <w:adjustRightInd w:val="0"/>
              <w:snapToGrid w:val="0"/>
              <w:spacing w:line="230" w:lineRule="exact"/>
              <w:jc w:val="left"/>
              <w:textAlignment w:val="center"/>
              <w:rPr>
                <w:color w:val="000000"/>
                <w:sz w:val="18"/>
                <w:szCs w:val="18"/>
              </w:rPr>
            </w:pPr>
            <w:r>
              <w:rPr>
                <w:kern w:val="0"/>
                <w:sz w:val="18"/>
                <w:szCs w:val="18"/>
                <w:lang w:bidi="ar"/>
              </w:rPr>
              <w:t>Practice of Import and Export</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422" w:type="dxa"/>
            <w:vAlign w:val="center"/>
          </w:tcPr>
          <w:p>
            <w:pPr>
              <w:adjustRightInd w:val="0"/>
              <w:snapToGrid w:val="0"/>
              <w:spacing w:line="230" w:lineRule="exact"/>
              <w:jc w:val="center"/>
              <w:rPr>
                <w:color w:val="000000"/>
                <w:sz w:val="18"/>
                <w:szCs w:val="18"/>
              </w:rPr>
            </w:pP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sz w:val="18"/>
                <w:szCs w:val="18"/>
              </w:rPr>
            </w:pPr>
            <w:r>
              <w:rPr>
                <w:color w:val="000000"/>
                <w:sz w:val="18"/>
                <w:szCs w:val="18"/>
              </w:rPr>
              <w:t>School of Business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vAlign w:val="center"/>
          </w:tcPr>
          <w:p>
            <w:pPr>
              <w:jc w:val="center"/>
              <w:rPr>
                <w:color w:val="000000"/>
                <w:kern w:val="0"/>
                <w:sz w:val="18"/>
                <w:szCs w:val="18"/>
              </w:rPr>
            </w:pPr>
          </w:p>
        </w:tc>
        <w:tc>
          <w:tcPr>
            <w:tcW w:w="1008" w:type="dxa"/>
            <w:vMerge w:val="continue"/>
            <w:vAlign w:val="center"/>
          </w:tcPr>
          <w:p>
            <w:pPr>
              <w:jc w:val="left"/>
              <w:rPr>
                <w:color w:val="000000"/>
                <w:kern w:val="0"/>
                <w:sz w:val="18"/>
                <w:szCs w:val="18"/>
              </w:rPr>
            </w:pPr>
          </w:p>
        </w:tc>
        <w:tc>
          <w:tcPr>
            <w:tcW w:w="3911" w:type="dxa"/>
            <w:vAlign w:val="center"/>
          </w:tcPr>
          <w:p>
            <w:pPr>
              <w:widowControl/>
              <w:adjustRightInd w:val="0"/>
              <w:snapToGrid w:val="0"/>
              <w:spacing w:line="230" w:lineRule="exact"/>
              <w:jc w:val="left"/>
              <w:textAlignment w:val="center"/>
              <w:rPr>
                <w:color w:val="000000"/>
                <w:sz w:val="18"/>
                <w:szCs w:val="18"/>
              </w:rPr>
            </w:pPr>
            <w:r>
              <w:rPr>
                <w:kern w:val="0"/>
                <w:sz w:val="18"/>
                <w:szCs w:val="18"/>
                <w:lang w:bidi="ar"/>
              </w:rPr>
              <w:t>The Theory of Industrial Organization</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422" w:type="dxa"/>
            <w:vAlign w:val="center"/>
          </w:tcPr>
          <w:p>
            <w:pPr>
              <w:adjustRightInd w:val="0"/>
              <w:snapToGrid w:val="0"/>
              <w:spacing w:line="230" w:lineRule="exact"/>
              <w:jc w:val="center"/>
              <w:rPr>
                <w:color w:val="000000"/>
                <w:sz w:val="18"/>
                <w:szCs w:val="18"/>
              </w:rPr>
            </w:pP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sz w:val="18"/>
                <w:szCs w:val="18"/>
              </w:rPr>
            </w:pPr>
            <w:r>
              <w:rPr>
                <w:color w:val="000000"/>
                <w:sz w:val="18"/>
                <w:szCs w:val="18"/>
              </w:rPr>
              <w:t>School of Business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tcPr>
          <w:p>
            <w:pPr>
              <w:jc w:val="center"/>
              <w:rPr>
                <w:b/>
                <w:bCs/>
                <w:color w:val="000000"/>
                <w:sz w:val="18"/>
                <w:szCs w:val="18"/>
              </w:rPr>
            </w:pPr>
          </w:p>
        </w:tc>
        <w:tc>
          <w:tcPr>
            <w:tcW w:w="1008" w:type="dxa"/>
            <w:vMerge w:val="continue"/>
          </w:tcPr>
          <w:p>
            <w:pPr>
              <w:jc w:val="center"/>
              <w:rPr>
                <w:b/>
                <w:bCs/>
                <w:color w:val="000000"/>
                <w:sz w:val="18"/>
                <w:szCs w:val="18"/>
              </w:rPr>
            </w:pPr>
          </w:p>
        </w:tc>
        <w:tc>
          <w:tcPr>
            <w:tcW w:w="3911" w:type="dxa"/>
            <w:vAlign w:val="bottom"/>
          </w:tcPr>
          <w:p>
            <w:pPr>
              <w:widowControl/>
              <w:adjustRightInd w:val="0"/>
              <w:snapToGrid w:val="0"/>
              <w:spacing w:line="230" w:lineRule="exact"/>
              <w:jc w:val="left"/>
              <w:textAlignment w:val="bottom"/>
              <w:rPr>
                <w:color w:val="000000"/>
                <w:sz w:val="18"/>
                <w:szCs w:val="18"/>
              </w:rPr>
            </w:pPr>
            <w:r>
              <w:rPr>
                <w:kern w:val="0"/>
                <w:sz w:val="18"/>
                <w:szCs w:val="18"/>
                <w:lang w:bidi="ar"/>
              </w:rPr>
              <w:t>Research in Corporate Finance</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422" w:type="dxa"/>
            <w:vAlign w:val="center"/>
          </w:tcPr>
          <w:p>
            <w:pPr>
              <w:adjustRightInd w:val="0"/>
              <w:snapToGrid w:val="0"/>
              <w:spacing w:line="230" w:lineRule="exact"/>
              <w:jc w:val="center"/>
              <w:rPr>
                <w:color w:val="000000"/>
                <w:sz w:val="18"/>
                <w:szCs w:val="18"/>
              </w:rPr>
            </w:pP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sz w:val="18"/>
                <w:szCs w:val="18"/>
              </w:rPr>
            </w:pPr>
            <w:r>
              <w:rPr>
                <w:sz w:val="18"/>
                <w:szCs w:val="18"/>
              </w:rPr>
              <w:t>School</w:t>
            </w:r>
            <w:r>
              <w:rPr>
                <w:rFonts w:hint="eastAsia"/>
                <w:sz w:val="18"/>
                <w:szCs w:val="18"/>
              </w:rPr>
              <w:t xml:space="preserve"> of Finance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tcPr>
          <w:p>
            <w:pPr>
              <w:jc w:val="center"/>
              <w:rPr>
                <w:b/>
                <w:bCs/>
                <w:color w:val="000000"/>
                <w:sz w:val="18"/>
                <w:szCs w:val="18"/>
              </w:rPr>
            </w:pPr>
          </w:p>
        </w:tc>
        <w:tc>
          <w:tcPr>
            <w:tcW w:w="1008" w:type="dxa"/>
            <w:vMerge w:val="continue"/>
          </w:tcPr>
          <w:p>
            <w:pPr>
              <w:jc w:val="center"/>
              <w:rPr>
                <w:b/>
                <w:bCs/>
                <w:color w:val="000000"/>
                <w:sz w:val="18"/>
                <w:szCs w:val="18"/>
              </w:rPr>
            </w:pPr>
          </w:p>
        </w:tc>
        <w:tc>
          <w:tcPr>
            <w:tcW w:w="3911" w:type="dxa"/>
            <w:vAlign w:val="bottom"/>
          </w:tcPr>
          <w:p>
            <w:pPr>
              <w:widowControl/>
              <w:adjustRightInd w:val="0"/>
              <w:snapToGrid w:val="0"/>
              <w:spacing w:line="230" w:lineRule="exact"/>
              <w:jc w:val="left"/>
              <w:textAlignment w:val="bottom"/>
              <w:rPr>
                <w:color w:val="000000"/>
                <w:sz w:val="18"/>
                <w:szCs w:val="18"/>
              </w:rPr>
            </w:pPr>
            <w:r>
              <w:rPr>
                <w:kern w:val="0"/>
                <w:sz w:val="18"/>
                <w:szCs w:val="18"/>
                <w:lang w:bidi="ar"/>
              </w:rPr>
              <w:t>Fixed income securities Research</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sz w:val="18"/>
                <w:szCs w:val="18"/>
              </w:rPr>
            </w:pPr>
            <w:r>
              <w:rPr>
                <w:sz w:val="18"/>
                <w:szCs w:val="18"/>
              </w:rPr>
              <w:t>School</w:t>
            </w:r>
            <w:r>
              <w:rPr>
                <w:rFonts w:hint="eastAsia"/>
                <w:sz w:val="18"/>
                <w:szCs w:val="18"/>
              </w:rPr>
              <w:t xml:space="preserve"> of Finance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tcPr>
          <w:p>
            <w:pPr>
              <w:jc w:val="center"/>
              <w:rPr>
                <w:b/>
                <w:bCs/>
                <w:color w:val="000000"/>
                <w:sz w:val="18"/>
                <w:szCs w:val="18"/>
              </w:rPr>
            </w:pPr>
          </w:p>
        </w:tc>
        <w:tc>
          <w:tcPr>
            <w:tcW w:w="1008" w:type="dxa"/>
            <w:vMerge w:val="continue"/>
          </w:tcPr>
          <w:p>
            <w:pPr>
              <w:jc w:val="center"/>
              <w:rPr>
                <w:b/>
                <w:bCs/>
                <w:color w:val="000000"/>
                <w:sz w:val="18"/>
                <w:szCs w:val="18"/>
              </w:rPr>
            </w:pPr>
          </w:p>
        </w:tc>
        <w:tc>
          <w:tcPr>
            <w:tcW w:w="3911" w:type="dxa"/>
            <w:vAlign w:val="bottom"/>
          </w:tcPr>
          <w:p>
            <w:pPr>
              <w:widowControl/>
              <w:adjustRightInd w:val="0"/>
              <w:snapToGrid w:val="0"/>
              <w:spacing w:line="230" w:lineRule="exact"/>
              <w:jc w:val="left"/>
              <w:textAlignment w:val="bottom"/>
              <w:rPr>
                <w:color w:val="000000"/>
                <w:sz w:val="18"/>
                <w:szCs w:val="18"/>
              </w:rPr>
            </w:pPr>
            <w:r>
              <w:rPr>
                <w:kern w:val="0"/>
                <w:sz w:val="18"/>
                <w:szCs w:val="18"/>
                <w:lang w:bidi="ar"/>
              </w:rPr>
              <w:t>Studies on Advanced Issues in Chinese Diplomacy</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sz w:val="18"/>
                <w:szCs w:val="18"/>
              </w:rPr>
            </w:pPr>
            <w:r>
              <w:rPr>
                <w:sz w:val="18"/>
                <w:szCs w:val="18"/>
              </w:rPr>
              <w:t>School</w:t>
            </w:r>
            <w:r>
              <w:rPr>
                <w:rFonts w:hint="eastAsia"/>
                <w:sz w:val="18"/>
                <w:szCs w:val="18"/>
              </w:rPr>
              <w:t xml:space="preserve">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tcPr>
          <w:p>
            <w:pPr>
              <w:jc w:val="center"/>
              <w:rPr>
                <w:b/>
                <w:bCs/>
                <w:color w:val="000000"/>
                <w:sz w:val="18"/>
                <w:szCs w:val="18"/>
              </w:rPr>
            </w:pPr>
          </w:p>
        </w:tc>
        <w:tc>
          <w:tcPr>
            <w:tcW w:w="1008" w:type="dxa"/>
            <w:vMerge w:val="continue"/>
          </w:tcPr>
          <w:p>
            <w:pPr>
              <w:jc w:val="center"/>
              <w:rPr>
                <w:b/>
                <w:bCs/>
                <w:color w:val="000000"/>
                <w:sz w:val="18"/>
                <w:szCs w:val="18"/>
              </w:rPr>
            </w:pPr>
          </w:p>
        </w:tc>
        <w:tc>
          <w:tcPr>
            <w:tcW w:w="3911" w:type="dxa"/>
            <w:vAlign w:val="bottom"/>
          </w:tcPr>
          <w:p>
            <w:pPr>
              <w:widowControl/>
              <w:adjustRightInd w:val="0"/>
              <w:snapToGrid w:val="0"/>
              <w:spacing w:line="230" w:lineRule="exact"/>
              <w:jc w:val="left"/>
              <w:textAlignment w:val="bottom"/>
              <w:rPr>
                <w:color w:val="000000"/>
                <w:sz w:val="18"/>
                <w:szCs w:val="18"/>
              </w:rPr>
            </w:pPr>
            <w:r>
              <w:rPr>
                <w:kern w:val="0"/>
                <w:sz w:val="18"/>
                <w:szCs w:val="18"/>
                <w:lang w:bidi="ar"/>
              </w:rPr>
              <w:t>Financial Law</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sz w:val="18"/>
                <w:szCs w:val="18"/>
              </w:rPr>
            </w:pPr>
            <w:r>
              <w:rPr>
                <w:sz w:val="18"/>
                <w:szCs w:val="18"/>
              </w:rPr>
              <w:t>School</w:t>
            </w:r>
            <w:r>
              <w:rPr>
                <w:rFonts w:hint="eastAsia"/>
                <w:sz w:val="18"/>
                <w:szCs w:val="18"/>
              </w:rPr>
              <w:t xml:space="preserve">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tcPr>
          <w:p>
            <w:pPr>
              <w:jc w:val="center"/>
              <w:rPr>
                <w:b/>
                <w:bCs/>
                <w:color w:val="000000"/>
                <w:sz w:val="18"/>
                <w:szCs w:val="18"/>
              </w:rPr>
            </w:pPr>
          </w:p>
        </w:tc>
        <w:tc>
          <w:tcPr>
            <w:tcW w:w="1008" w:type="dxa"/>
            <w:vMerge w:val="continue"/>
          </w:tcPr>
          <w:p>
            <w:pPr>
              <w:jc w:val="center"/>
              <w:rPr>
                <w:b/>
                <w:bCs/>
                <w:color w:val="000000"/>
                <w:sz w:val="18"/>
                <w:szCs w:val="18"/>
              </w:rPr>
            </w:pPr>
          </w:p>
        </w:tc>
        <w:tc>
          <w:tcPr>
            <w:tcW w:w="3911" w:type="dxa"/>
            <w:vAlign w:val="bottom"/>
          </w:tcPr>
          <w:p>
            <w:pPr>
              <w:widowControl/>
              <w:adjustRightInd w:val="0"/>
              <w:snapToGrid w:val="0"/>
              <w:spacing w:line="230" w:lineRule="exact"/>
              <w:jc w:val="left"/>
              <w:textAlignment w:val="bottom"/>
              <w:rPr>
                <w:color w:val="000000"/>
                <w:sz w:val="18"/>
                <w:szCs w:val="18"/>
              </w:rPr>
            </w:pPr>
            <w:r>
              <w:rPr>
                <w:kern w:val="0"/>
                <w:sz w:val="18"/>
                <w:szCs w:val="18"/>
                <w:lang w:bidi="ar"/>
              </w:rPr>
              <w:t>Contract Law</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sz w:val="18"/>
                <w:szCs w:val="18"/>
              </w:rPr>
            </w:pPr>
            <w:r>
              <w:rPr>
                <w:sz w:val="18"/>
                <w:szCs w:val="18"/>
              </w:rPr>
              <w:t>School</w:t>
            </w:r>
            <w:r>
              <w:rPr>
                <w:rFonts w:hint="eastAsia"/>
                <w:sz w:val="18"/>
                <w:szCs w:val="18"/>
              </w:rPr>
              <w:t xml:space="preserve">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tcPr>
          <w:p>
            <w:pPr>
              <w:jc w:val="center"/>
              <w:rPr>
                <w:b/>
                <w:bCs/>
                <w:color w:val="000000"/>
                <w:sz w:val="18"/>
                <w:szCs w:val="18"/>
              </w:rPr>
            </w:pPr>
          </w:p>
        </w:tc>
        <w:tc>
          <w:tcPr>
            <w:tcW w:w="1008" w:type="dxa"/>
            <w:vMerge w:val="continue"/>
          </w:tcPr>
          <w:p>
            <w:pPr>
              <w:jc w:val="center"/>
              <w:rPr>
                <w:b/>
                <w:bCs/>
                <w:color w:val="000000"/>
                <w:sz w:val="18"/>
                <w:szCs w:val="18"/>
              </w:rPr>
            </w:pPr>
          </w:p>
        </w:tc>
        <w:tc>
          <w:tcPr>
            <w:tcW w:w="3911" w:type="dxa"/>
            <w:vAlign w:val="bottom"/>
          </w:tcPr>
          <w:p>
            <w:pPr>
              <w:widowControl/>
              <w:adjustRightInd w:val="0"/>
              <w:snapToGrid w:val="0"/>
              <w:spacing w:line="230" w:lineRule="exact"/>
              <w:jc w:val="left"/>
              <w:textAlignment w:val="bottom"/>
              <w:rPr>
                <w:color w:val="000000"/>
                <w:sz w:val="18"/>
                <w:szCs w:val="18"/>
              </w:rPr>
            </w:pPr>
            <w:r>
              <w:rPr>
                <w:kern w:val="0"/>
                <w:sz w:val="18"/>
                <w:szCs w:val="18"/>
                <w:lang w:bidi="ar"/>
              </w:rPr>
              <w:t>Public Policy</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843" w:type="dxa"/>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rPr>
            </w:pPr>
            <w:r>
              <w:rPr>
                <w:sz w:val="18"/>
                <w:szCs w:val="18"/>
              </w:rPr>
              <w:t>School</w:t>
            </w:r>
            <w:r>
              <w:rPr>
                <w:rFonts w:hint="eastAsia"/>
                <w:sz w:val="18"/>
                <w:szCs w:val="18"/>
              </w:rPr>
              <w:t xml:space="preserve">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1" w:type="dxa"/>
            <w:vMerge w:val="continue"/>
          </w:tcPr>
          <w:p>
            <w:pPr>
              <w:jc w:val="center"/>
              <w:rPr>
                <w:b/>
                <w:bCs/>
                <w:color w:val="000000"/>
                <w:sz w:val="18"/>
                <w:szCs w:val="18"/>
              </w:rPr>
            </w:pPr>
          </w:p>
        </w:tc>
        <w:tc>
          <w:tcPr>
            <w:tcW w:w="1008" w:type="dxa"/>
            <w:vMerge w:val="continue"/>
          </w:tcPr>
          <w:p>
            <w:pPr>
              <w:jc w:val="center"/>
              <w:rPr>
                <w:b/>
                <w:bCs/>
                <w:color w:val="000000"/>
                <w:sz w:val="18"/>
                <w:szCs w:val="18"/>
              </w:rPr>
            </w:pPr>
          </w:p>
        </w:tc>
        <w:tc>
          <w:tcPr>
            <w:tcW w:w="3911" w:type="dxa"/>
            <w:vAlign w:val="center"/>
          </w:tcPr>
          <w:p>
            <w:pPr>
              <w:adjustRightInd w:val="0"/>
              <w:snapToGrid w:val="0"/>
              <w:spacing w:line="230" w:lineRule="exact"/>
              <w:jc w:val="left"/>
              <w:rPr>
                <w:color w:val="000000"/>
                <w:sz w:val="18"/>
                <w:szCs w:val="18"/>
              </w:rPr>
            </w:pPr>
            <w:r>
              <w:rPr>
                <w:rFonts w:hint="eastAsia"/>
                <w:sz w:val="18"/>
                <w:szCs w:val="18"/>
              </w:rPr>
              <w:t>Language testing theory and practice</w:t>
            </w:r>
          </w:p>
        </w:tc>
        <w:tc>
          <w:tcPr>
            <w:tcW w:w="422" w:type="dxa"/>
            <w:vAlign w:val="center"/>
          </w:tcPr>
          <w:p>
            <w:pPr>
              <w:adjustRightInd w:val="0"/>
              <w:snapToGrid w:val="0"/>
              <w:spacing w:line="230" w:lineRule="exact"/>
              <w:jc w:val="center"/>
              <w:rPr>
                <w:color w:val="000000"/>
                <w:sz w:val="18"/>
                <w:szCs w:val="18"/>
              </w:rPr>
            </w:pPr>
          </w:p>
        </w:tc>
        <w:tc>
          <w:tcPr>
            <w:tcW w:w="421" w:type="dxa"/>
            <w:vAlign w:val="center"/>
          </w:tcPr>
          <w:p>
            <w:pPr>
              <w:adjustRightInd w:val="0"/>
              <w:snapToGrid w:val="0"/>
              <w:spacing w:line="230" w:lineRule="exact"/>
              <w:jc w:val="center"/>
              <w:rPr>
                <w:color w:val="000000"/>
                <w:sz w:val="18"/>
                <w:szCs w:val="18"/>
              </w:rPr>
            </w:pPr>
          </w:p>
        </w:tc>
        <w:tc>
          <w:tcPr>
            <w:tcW w:w="42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843" w:type="dxa"/>
            <w:vAlign w:val="center"/>
          </w:tcPr>
          <w:p>
            <w:pPr>
              <w:adjustRightInd w:val="0"/>
              <w:snapToGrid w:val="0"/>
              <w:spacing w:line="230" w:lineRule="exact"/>
              <w:jc w:val="center"/>
              <w:rPr>
                <w:color w:val="000000"/>
                <w:sz w:val="18"/>
                <w:szCs w:val="18"/>
              </w:rPr>
            </w:pPr>
            <w:r>
              <w:rPr>
                <w:rFonts w:hint="eastAsia"/>
                <w:sz w:val="18"/>
                <w:szCs w:val="18"/>
              </w:rPr>
              <w:t>36</w:t>
            </w:r>
          </w:p>
        </w:tc>
        <w:tc>
          <w:tcPr>
            <w:tcW w:w="842" w:type="dxa"/>
            <w:vAlign w:val="center"/>
          </w:tcPr>
          <w:p>
            <w:pPr>
              <w:adjustRightInd w:val="0"/>
              <w:snapToGrid w:val="0"/>
              <w:spacing w:line="230" w:lineRule="exact"/>
              <w:jc w:val="center"/>
              <w:rPr>
                <w:color w:val="000000"/>
                <w:sz w:val="18"/>
                <w:szCs w:val="18"/>
              </w:rPr>
            </w:pPr>
            <w:r>
              <w:rPr>
                <w:rFonts w:hint="eastAsia"/>
                <w:sz w:val="18"/>
                <w:szCs w:val="18"/>
              </w:rPr>
              <w:t>2</w:t>
            </w:r>
          </w:p>
        </w:tc>
        <w:tc>
          <w:tcPr>
            <w:tcW w:w="2107" w:type="dxa"/>
            <w:vAlign w:val="center"/>
          </w:tcPr>
          <w:p>
            <w:pPr>
              <w:adjustRightInd w:val="0"/>
              <w:snapToGrid w:val="0"/>
              <w:spacing w:line="230" w:lineRule="exact"/>
              <w:jc w:val="center"/>
              <w:rPr>
                <w:color w:val="000000"/>
              </w:rPr>
            </w:pPr>
            <w:r>
              <w:rPr>
                <w:color w:val="000000"/>
                <w:sz w:val="18"/>
                <w:szCs w:val="18"/>
              </w:rPr>
              <w:t>School of Languages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340" w:type="dxa"/>
            <w:gridSpan w:val="3"/>
            <w:vAlign w:val="center"/>
          </w:tcPr>
          <w:p>
            <w:pPr>
              <w:jc w:val="center"/>
              <w:rPr>
                <w:color w:val="000000"/>
                <w:sz w:val="18"/>
                <w:szCs w:val="18"/>
              </w:rPr>
            </w:pPr>
            <w:r>
              <w:rPr>
                <w:color w:val="000000"/>
                <w:sz w:val="18"/>
                <w:szCs w:val="18"/>
              </w:rPr>
              <w:t xml:space="preserve"> Lectures (at least 8 times)</w:t>
            </w:r>
          </w:p>
        </w:tc>
        <w:tc>
          <w:tcPr>
            <w:tcW w:w="422" w:type="dxa"/>
            <w:vAlign w:val="center"/>
          </w:tcPr>
          <w:p>
            <w:pPr>
              <w:jc w:val="center"/>
              <w:rPr>
                <w:color w:val="000000"/>
                <w:sz w:val="18"/>
                <w:szCs w:val="18"/>
              </w:rPr>
            </w:pPr>
          </w:p>
        </w:tc>
        <w:tc>
          <w:tcPr>
            <w:tcW w:w="421" w:type="dxa"/>
            <w:vAlign w:val="center"/>
          </w:tcPr>
          <w:p>
            <w:pPr>
              <w:jc w:val="center"/>
              <w:rPr>
                <w:color w:val="000000"/>
                <w:sz w:val="18"/>
                <w:szCs w:val="18"/>
              </w:rPr>
            </w:pPr>
          </w:p>
        </w:tc>
        <w:tc>
          <w:tcPr>
            <w:tcW w:w="422" w:type="dxa"/>
            <w:vAlign w:val="center"/>
          </w:tcPr>
          <w:p>
            <w:pPr>
              <w:jc w:val="center"/>
              <w:rPr>
                <w:color w:val="000000"/>
                <w:sz w:val="18"/>
                <w:szCs w:val="18"/>
              </w:rPr>
            </w:pPr>
          </w:p>
        </w:tc>
        <w:tc>
          <w:tcPr>
            <w:tcW w:w="843" w:type="dxa"/>
            <w:vAlign w:val="center"/>
          </w:tcPr>
          <w:p>
            <w:pPr>
              <w:jc w:val="center"/>
              <w:rPr>
                <w:color w:val="000000"/>
                <w:sz w:val="18"/>
                <w:szCs w:val="18"/>
              </w:rPr>
            </w:pPr>
          </w:p>
        </w:tc>
        <w:tc>
          <w:tcPr>
            <w:tcW w:w="842" w:type="dxa"/>
            <w:vAlign w:val="center"/>
          </w:tcPr>
          <w:p>
            <w:pPr>
              <w:jc w:val="center"/>
              <w:rPr>
                <w:color w:val="000000"/>
                <w:sz w:val="18"/>
                <w:szCs w:val="18"/>
              </w:rPr>
            </w:pPr>
            <w:r>
              <w:rPr>
                <w:color w:val="000000"/>
                <w:sz w:val="18"/>
                <w:szCs w:val="18"/>
              </w:rPr>
              <w:t>2</w:t>
            </w:r>
          </w:p>
        </w:tc>
        <w:tc>
          <w:tcPr>
            <w:tcW w:w="2107" w:type="dxa"/>
          </w:tcPr>
          <w:p>
            <w:pPr>
              <w:adjustRightInd w:val="0"/>
              <w:snapToGrid w:val="0"/>
              <w:spacing w:line="230" w:lineRule="exact"/>
              <w:jc w:val="center"/>
              <w:rPr>
                <w:color w:val="000000"/>
                <w:sz w:val="18"/>
                <w:szCs w:val="18"/>
              </w:rPr>
            </w:pPr>
            <w:r>
              <w:rPr>
                <w:color w:val="000000"/>
                <w:sz w:val="18"/>
                <w:szCs w:val="18"/>
              </w:rPr>
              <w:t>School of Trade Negotiations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340" w:type="dxa"/>
            <w:gridSpan w:val="3"/>
            <w:vAlign w:val="center"/>
          </w:tcPr>
          <w:p>
            <w:pPr>
              <w:jc w:val="center"/>
              <w:rPr>
                <w:color w:val="000000"/>
                <w:sz w:val="18"/>
                <w:szCs w:val="18"/>
              </w:rPr>
            </w:pPr>
            <w:r>
              <w:rPr>
                <w:rFonts w:hint="eastAsia"/>
                <w:color w:val="000000"/>
                <w:sz w:val="18"/>
                <w:szCs w:val="18"/>
              </w:rPr>
              <w:t>S</w:t>
            </w:r>
            <w:r>
              <w:rPr>
                <w:color w:val="000000"/>
                <w:sz w:val="18"/>
                <w:szCs w:val="18"/>
              </w:rPr>
              <w:t>ocial Practice</w:t>
            </w:r>
          </w:p>
        </w:tc>
        <w:tc>
          <w:tcPr>
            <w:tcW w:w="422" w:type="dxa"/>
            <w:vAlign w:val="center"/>
          </w:tcPr>
          <w:p>
            <w:pPr>
              <w:jc w:val="center"/>
              <w:rPr>
                <w:color w:val="000000"/>
                <w:sz w:val="18"/>
                <w:szCs w:val="18"/>
              </w:rPr>
            </w:pPr>
          </w:p>
        </w:tc>
        <w:tc>
          <w:tcPr>
            <w:tcW w:w="421" w:type="dxa"/>
            <w:vAlign w:val="center"/>
          </w:tcPr>
          <w:p>
            <w:pPr>
              <w:jc w:val="center"/>
              <w:rPr>
                <w:color w:val="000000"/>
                <w:sz w:val="18"/>
                <w:szCs w:val="18"/>
              </w:rPr>
            </w:pPr>
          </w:p>
        </w:tc>
        <w:tc>
          <w:tcPr>
            <w:tcW w:w="422" w:type="dxa"/>
            <w:vAlign w:val="center"/>
          </w:tcPr>
          <w:p>
            <w:pPr>
              <w:jc w:val="center"/>
              <w:rPr>
                <w:color w:val="000000"/>
                <w:sz w:val="18"/>
                <w:szCs w:val="18"/>
              </w:rPr>
            </w:pPr>
          </w:p>
        </w:tc>
        <w:tc>
          <w:tcPr>
            <w:tcW w:w="843" w:type="dxa"/>
            <w:vAlign w:val="center"/>
          </w:tcPr>
          <w:p>
            <w:pPr>
              <w:jc w:val="center"/>
              <w:rPr>
                <w:color w:val="000000"/>
                <w:sz w:val="18"/>
                <w:szCs w:val="18"/>
              </w:rPr>
            </w:pPr>
          </w:p>
        </w:tc>
        <w:tc>
          <w:tcPr>
            <w:tcW w:w="842" w:type="dxa"/>
            <w:vAlign w:val="center"/>
          </w:tcPr>
          <w:p>
            <w:pPr>
              <w:jc w:val="center"/>
              <w:rPr>
                <w:color w:val="000000"/>
                <w:sz w:val="18"/>
                <w:szCs w:val="18"/>
              </w:rPr>
            </w:pPr>
            <w:r>
              <w:rPr>
                <w:rFonts w:hint="eastAsia"/>
                <w:color w:val="000000"/>
                <w:sz w:val="18"/>
                <w:szCs w:val="18"/>
              </w:rPr>
              <w:t>1</w:t>
            </w:r>
          </w:p>
        </w:tc>
        <w:tc>
          <w:tcPr>
            <w:tcW w:w="2107" w:type="dxa"/>
          </w:tcPr>
          <w:p>
            <w:pPr>
              <w:adjustRightInd w:val="0"/>
              <w:snapToGrid w:val="0"/>
              <w:spacing w:line="230" w:lineRule="exact"/>
              <w:jc w:val="center"/>
              <w:rPr>
                <w:color w:val="000000"/>
                <w:sz w:val="18"/>
                <w:szCs w:val="18"/>
              </w:rPr>
            </w:pPr>
            <w:r>
              <w:rPr>
                <w:color w:val="000000"/>
                <w:sz w:val="18"/>
                <w:szCs w:val="18"/>
              </w:rPr>
              <w:t>School of Trade Negotiations</w:t>
            </w:r>
          </w:p>
        </w:tc>
      </w:tr>
    </w:tbl>
    <w:p>
      <w:pPr>
        <w:spacing w:line="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E3"/>
    <w:rsid w:val="00054A18"/>
    <w:rsid w:val="00112EF7"/>
    <w:rsid w:val="00112F81"/>
    <w:rsid w:val="001137BA"/>
    <w:rsid w:val="0013313E"/>
    <w:rsid w:val="001337A4"/>
    <w:rsid w:val="00162CC5"/>
    <w:rsid w:val="002021F9"/>
    <w:rsid w:val="003005E3"/>
    <w:rsid w:val="0031634D"/>
    <w:rsid w:val="003A3579"/>
    <w:rsid w:val="00403DE1"/>
    <w:rsid w:val="00431F0D"/>
    <w:rsid w:val="0044653E"/>
    <w:rsid w:val="004D235C"/>
    <w:rsid w:val="004D5419"/>
    <w:rsid w:val="004F08E9"/>
    <w:rsid w:val="00516FD1"/>
    <w:rsid w:val="00544322"/>
    <w:rsid w:val="006903A5"/>
    <w:rsid w:val="00706041"/>
    <w:rsid w:val="007515D2"/>
    <w:rsid w:val="00863500"/>
    <w:rsid w:val="0086517B"/>
    <w:rsid w:val="00882365"/>
    <w:rsid w:val="00A21BF2"/>
    <w:rsid w:val="00B20F30"/>
    <w:rsid w:val="00B572D7"/>
    <w:rsid w:val="00BD68D3"/>
    <w:rsid w:val="00C228E4"/>
    <w:rsid w:val="00C2632C"/>
    <w:rsid w:val="00CA38EC"/>
    <w:rsid w:val="00CA63AA"/>
    <w:rsid w:val="00E02B2E"/>
    <w:rsid w:val="00E42C16"/>
    <w:rsid w:val="00E85369"/>
    <w:rsid w:val="00EA5090"/>
    <w:rsid w:val="00EC6A57"/>
    <w:rsid w:val="00F918C5"/>
    <w:rsid w:val="00F92043"/>
    <w:rsid w:val="07B06EBF"/>
    <w:rsid w:val="0D117FE3"/>
    <w:rsid w:val="169D28C8"/>
    <w:rsid w:val="19203C94"/>
    <w:rsid w:val="1ED87426"/>
    <w:rsid w:val="23CE3F37"/>
    <w:rsid w:val="32AE7A9D"/>
    <w:rsid w:val="33733B73"/>
    <w:rsid w:val="342252A9"/>
    <w:rsid w:val="3781740D"/>
    <w:rsid w:val="3F3C6B4C"/>
    <w:rsid w:val="42794D93"/>
    <w:rsid w:val="47681409"/>
    <w:rsid w:val="48BA7087"/>
    <w:rsid w:val="50396109"/>
    <w:rsid w:val="572C38CB"/>
    <w:rsid w:val="58E32038"/>
    <w:rsid w:val="5A802514"/>
    <w:rsid w:val="5BA86FED"/>
    <w:rsid w:val="5E273AAD"/>
    <w:rsid w:val="5EBD4BA1"/>
    <w:rsid w:val="60504010"/>
    <w:rsid w:val="640E33FF"/>
    <w:rsid w:val="6C4E085E"/>
    <w:rsid w:val="6EE0454E"/>
    <w:rsid w:val="70051442"/>
    <w:rsid w:val="71DD7889"/>
    <w:rsid w:val="73414F03"/>
    <w:rsid w:val="745B063C"/>
    <w:rsid w:val="75307C87"/>
    <w:rsid w:val="7B292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pacing w:line="300" w:lineRule="auto"/>
      <w:ind w:firstLine="560" w:firstLineChars="200"/>
    </w:pPr>
    <w:rPr>
      <w:rFonts w:asciiTheme="minorHAnsi" w:hAnsiTheme="minorHAnsi" w:eastAsiaTheme="minorEastAsia" w:cstheme="minorBidi"/>
      <w:sz w:val="2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正文文本缩进 Char"/>
    <w:link w:val="2"/>
    <w:qFormat/>
    <w:uiPriority w:val="0"/>
    <w:rPr>
      <w:sz w:val="28"/>
      <w:szCs w:val="24"/>
    </w:rPr>
  </w:style>
  <w:style w:type="character" w:customStyle="1" w:styleId="9">
    <w:name w:val="页眉 Char1"/>
    <w:basedOn w:val="6"/>
    <w:semiHidden/>
    <w:qFormat/>
    <w:uiPriority w:val="99"/>
    <w:rPr>
      <w:rFonts w:ascii="Times New Roman" w:hAnsi="Times New Roman" w:eastAsia="宋体" w:cs="Times New Roman"/>
      <w:sz w:val="18"/>
      <w:szCs w:val="18"/>
    </w:rPr>
  </w:style>
  <w:style w:type="character" w:customStyle="1" w:styleId="10">
    <w:name w:val="正文文本缩进 Char1"/>
    <w:basedOn w:val="6"/>
    <w:semiHidden/>
    <w:qFormat/>
    <w:uiPriority w:val="99"/>
    <w:rPr>
      <w:rFonts w:ascii="Times New Roman" w:hAnsi="Times New Roman" w:eastAsia="宋体" w:cs="Times New Roman"/>
      <w:szCs w:val="24"/>
    </w:rPr>
  </w:style>
  <w:style w:type="character" w:customStyle="1" w:styleId="11">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1222</Words>
  <Characters>6972</Characters>
  <Lines>58</Lines>
  <Paragraphs>16</Paragraphs>
  <TotalTime>2</TotalTime>
  <ScaleCrop>false</ScaleCrop>
  <LinksUpToDate>false</LinksUpToDate>
  <CharactersWithSpaces>8178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2021-04-14T02:50:00Z</dcterms:created>
  <dc:creator>郭峰</dc:creator>
  <cp:lastModifiedBy>镯子雪</cp:lastModifiedBy>
  <dcterms:modified xsi:type="dcterms:W3CDTF">2021-09-16T01:56:07Z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187BC1382A404B6BA7E1AE755CFEC484</vt:lpwstr>
  </property>
</Properties>
</file>