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ACE4F" w14:textId="77777777" w:rsidR="00FE3E12" w:rsidRDefault="00000000">
      <w:pPr>
        <w:jc w:val="center"/>
        <w:outlineLvl w:val="1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深度学习服务器采购需求</w:t>
      </w:r>
    </w:p>
    <w:p w14:paraId="0779AD5B" w14:textId="77777777" w:rsidR="00FE3E12" w:rsidRDefault="00FE3E12">
      <w:pPr>
        <w:widowControl/>
        <w:jc w:val="left"/>
        <w:rPr>
          <w:rFonts w:asciiTheme="minorEastAsia" w:hAnsiTheme="minorEastAsia" w:cs="宋体"/>
          <w:b/>
          <w:bCs/>
          <w:kern w:val="0"/>
          <w:szCs w:val="21"/>
        </w:rPr>
      </w:pPr>
    </w:p>
    <w:p w14:paraId="61FC2AD0" w14:textId="77777777" w:rsidR="00FE3E12" w:rsidRDefault="00000000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采购方式：</w:t>
      </w:r>
      <w:r>
        <w:rPr>
          <w:rFonts w:ascii="黑体" w:eastAsia="黑体" w:hAnsi="黑体" w:cs="黑体" w:hint="eastAsia"/>
          <w:kern w:val="0"/>
          <w:szCs w:val="21"/>
        </w:rPr>
        <w:t>政府采购（电子集市采购）</w:t>
      </w:r>
    </w:p>
    <w:p w14:paraId="22035497" w14:textId="58D5EB64" w:rsidR="00FE3E12" w:rsidRDefault="00000000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预算金额：</w:t>
      </w:r>
      <w:r>
        <w:rPr>
          <w:rFonts w:ascii="黑体" w:eastAsia="黑体" w:hAnsi="黑体" w:cs="黑体" w:hint="eastAsia"/>
          <w:kern w:val="0"/>
          <w:szCs w:val="21"/>
        </w:rPr>
        <w:t>人民币965900元</w:t>
      </w:r>
    </w:p>
    <w:p w14:paraId="74D0F553" w14:textId="77777777" w:rsidR="00FE3E12" w:rsidRDefault="00000000">
      <w:pPr>
        <w:widowControl/>
        <w:numPr>
          <w:ilvl w:val="0"/>
          <w:numId w:val="1"/>
        </w:numPr>
        <w:jc w:val="left"/>
        <w:rPr>
          <w:rFonts w:ascii="黑体" w:eastAsia="黑体" w:hAnsi="黑体" w:cs="黑体"/>
          <w:b/>
          <w:bCs/>
          <w:kern w:val="0"/>
          <w:szCs w:val="21"/>
        </w:rPr>
      </w:pPr>
      <w:r>
        <w:rPr>
          <w:rFonts w:ascii="黑体" w:eastAsia="黑体" w:hAnsi="黑体" w:cs="黑体" w:hint="eastAsia"/>
          <w:b/>
          <w:bCs/>
          <w:kern w:val="0"/>
          <w:szCs w:val="21"/>
        </w:rPr>
        <w:t>采购数量：</w:t>
      </w:r>
      <w:r>
        <w:rPr>
          <w:rFonts w:ascii="黑体" w:eastAsia="黑体" w:hAnsi="黑体" w:cs="黑体" w:hint="eastAsia"/>
          <w:kern w:val="0"/>
          <w:szCs w:val="21"/>
        </w:rPr>
        <w:t>3台</w:t>
      </w:r>
    </w:p>
    <w:p w14:paraId="0F607481" w14:textId="398B9081" w:rsidR="00FE3E12" w:rsidRDefault="00000000">
      <w:pPr>
        <w:widowControl/>
        <w:numPr>
          <w:ilvl w:val="0"/>
          <w:numId w:val="1"/>
        </w:numPr>
        <w:jc w:val="left"/>
      </w:pPr>
      <w:r>
        <w:rPr>
          <w:rFonts w:ascii="黑体" w:eastAsia="黑体" w:hAnsi="黑体" w:cs="黑体" w:hint="eastAsia"/>
          <w:b/>
          <w:bCs/>
          <w:kern w:val="0"/>
          <w:szCs w:val="21"/>
        </w:rPr>
        <w:t xml:space="preserve"> </w:t>
      </w:r>
      <w:r w:rsidR="0008350F">
        <w:rPr>
          <w:rFonts w:ascii="黑体" w:eastAsia="黑体" w:hAnsi="黑体" w:cs="黑体" w:hint="eastAsia"/>
          <w:b/>
          <w:bCs/>
          <w:kern w:val="0"/>
          <w:szCs w:val="21"/>
        </w:rPr>
        <w:t>单台</w:t>
      </w:r>
      <w:r w:rsidR="00F22897">
        <w:rPr>
          <w:rFonts w:ascii="黑体" w:eastAsia="黑体" w:hAnsi="黑体" w:cs="黑体" w:hint="eastAsia"/>
          <w:b/>
          <w:bCs/>
          <w:kern w:val="0"/>
          <w:szCs w:val="21"/>
        </w:rPr>
        <w:t>基本</w:t>
      </w:r>
      <w:r>
        <w:rPr>
          <w:rFonts w:ascii="黑体" w:eastAsia="黑体" w:hAnsi="黑体" w:cs="黑体" w:hint="eastAsia"/>
          <w:b/>
          <w:bCs/>
          <w:kern w:val="0"/>
          <w:szCs w:val="21"/>
        </w:rPr>
        <w:t>配置需求：</w:t>
      </w:r>
    </w:p>
    <w:tbl>
      <w:tblPr>
        <w:tblW w:w="8436" w:type="dxa"/>
        <w:tblLayout w:type="fixed"/>
        <w:tblLook w:val="04A0" w:firstRow="1" w:lastRow="0" w:firstColumn="1" w:lastColumn="0" w:noHBand="0" w:noVBand="1"/>
      </w:tblPr>
      <w:tblGrid>
        <w:gridCol w:w="1441"/>
        <w:gridCol w:w="6995"/>
      </w:tblGrid>
      <w:tr w:rsidR="00FE3E12" w14:paraId="266B1CCA" w14:textId="77777777">
        <w:trPr>
          <w:trHeight w:val="42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23C61" w14:textId="77777777" w:rsidR="00FE3E12" w:rsidRDefault="00000000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指标项目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2FB9B" w14:textId="77777777" w:rsidR="00FE3E12" w:rsidRDefault="00000000">
            <w:pPr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 w:hint="eastAsia"/>
                <w:b/>
                <w:bCs/>
                <w:szCs w:val="21"/>
              </w:rPr>
              <w:t>技术要求</w:t>
            </w:r>
          </w:p>
        </w:tc>
      </w:tr>
      <w:tr w:rsidR="00FE3E12" w14:paraId="28DDCFF6" w14:textId="77777777">
        <w:trPr>
          <w:trHeight w:val="655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33B1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品牌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803FC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知名品牌，非OEM；所投产品必须为厂商官方网站非停产设备型号，提供产品彩页及官网链接截图</w:t>
            </w:r>
          </w:p>
        </w:tc>
      </w:tr>
      <w:tr w:rsidR="00FE3E12" w14:paraId="5501CE0B" w14:textId="77777777">
        <w:trPr>
          <w:trHeight w:val="85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FDC1E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架构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C5D3E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≥2U机架式服务器，非刀片或高密度服务器产品，自主研发，非OEM，提供产品彩页及官网链接截图</w:t>
            </w:r>
          </w:p>
        </w:tc>
      </w:tr>
      <w:tr w:rsidR="00FE3E12" w14:paraId="1DB391AA" w14:textId="77777777">
        <w:trPr>
          <w:trHeight w:val="69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5084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处理器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FAD98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配置≥2颗Intel Xeon Gold 5218R可扩展处理器，主频≥2.1GHz，核数≥20核心，TDP 125W</w:t>
            </w:r>
          </w:p>
        </w:tc>
      </w:tr>
      <w:tr w:rsidR="00FE3E12" w14:paraId="7F4E05C3" w14:textId="77777777">
        <w:trPr>
          <w:trHeight w:val="64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7DA63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内存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C136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配置≥16根32GB ECC3200内存，最大支持≥32根</w:t>
            </w:r>
          </w:p>
        </w:tc>
      </w:tr>
      <w:tr w:rsidR="00FE3E12" w14:paraId="53AD4C11" w14:textId="77777777">
        <w:trPr>
          <w:trHeight w:val="9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FFF2D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硬盘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D4C93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配置≥2块480GB企业级SSD硬盘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配置≥2块960G SSD硬盘</w:t>
            </w:r>
          </w:p>
          <w:p w14:paraId="35DF542E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配置≥3块8TB</w:t>
            </w:r>
            <w:r>
              <w:rPr>
                <w:rFonts w:asciiTheme="minorEastAsia" w:hAnsiTheme="minorEastAsia" w:cs="宋体"/>
                <w:kern w:val="0"/>
                <w:szCs w:val="21"/>
              </w:rPr>
              <w:t xml:space="preserve"> 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硬盘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br/>
              <w:t>#支持≥12块3.5寸硬盘或24块2.5寸硬盘</w:t>
            </w:r>
          </w:p>
        </w:tc>
      </w:tr>
      <w:tr w:rsidR="00FE3E12" w14:paraId="6DA07A1A" w14:textId="77777777">
        <w:trPr>
          <w:trHeight w:val="734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FC79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RAID卡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16EB3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配置≥1块2GB缓存RAID卡，高速缓存不低于2GB，RAID控制卡支持RAID 0/1/5/6</w:t>
            </w:r>
          </w:p>
        </w:tc>
      </w:tr>
      <w:tr w:rsidR="00FE3E12" w14:paraId="1C632B60" w14:textId="77777777">
        <w:trPr>
          <w:trHeight w:val="699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36AD" w14:textId="77777777" w:rsidR="00FE3E12" w:rsidRDefault="00000000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千兆网络接口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34ED0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每个计算节点提供≥4个千兆网络接口（独立网卡）</w:t>
            </w:r>
          </w:p>
        </w:tc>
      </w:tr>
      <w:tr w:rsidR="00FE3E12" w14:paraId="6B56AAA3" w14:textId="77777777">
        <w:trPr>
          <w:trHeight w:val="549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3C2FD" w14:textId="77777777" w:rsidR="00FE3E12" w:rsidRDefault="00000000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GPU卡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C37D5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配置≥4块NVIDIA A40 48G PCIe GPU卡或更高等级卡</w:t>
            </w:r>
          </w:p>
        </w:tc>
      </w:tr>
      <w:tr w:rsidR="00FE3E12" w14:paraId="0D5E421E" w14:textId="77777777">
        <w:trPr>
          <w:trHeight w:val="6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D1B42" w14:textId="77777777" w:rsidR="00FE3E12" w:rsidRDefault="00000000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PCIE扩展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BB07C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支持≥8个双宽PCIe 4.0 x16插槽，同时支持≥4个单宽PCIe 4.0 x16插槽；支持2个RAID卡专用插槽</w:t>
            </w:r>
          </w:p>
        </w:tc>
      </w:tr>
      <w:tr w:rsidR="00FE3E12" w14:paraId="39C7203F" w14:textId="77777777">
        <w:trPr>
          <w:trHeight w:val="68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2DCC" w14:textId="77777777" w:rsidR="00FE3E12" w:rsidRDefault="00000000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灵活拓扑</w:t>
            </w:r>
          </w:p>
        </w:tc>
        <w:tc>
          <w:tcPr>
            <w:tcW w:w="6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CE17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支持拓扑切换满足不同AI应用需求</w:t>
            </w:r>
          </w:p>
        </w:tc>
      </w:tr>
      <w:tr w:rsidR="00FE3E12" w14:paraId="3B3DD14E" w14:textId="77777777">
        <w:trPr>
          <w:trHeight w:val="608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CED33" w14:textId="77777777" w:rsidR="00FE3E12" w:rsidRDefault="00000000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管理特性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8EFB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集成BMC管理模块，支持IPMI、KVM over IP、虚拟媒体等功能</w:t>
            </w:r>
          </w:p>
        </w:tc>
      </w:tr>
      <w:tr w:rsidR="00FE3E12" w14:paraId="39A44754" w14:textId="77777777">
        <w:trPr>
          <w:trHeight w:val="562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377ED" w14:textId="77777777" w:rsidR="00FE3E12" w:rsidRDefault="00000000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电源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9531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满配1600W冗余电源模块，支持N+N冗余</w:t>
            </w:r>
          </w:p>
        </w:tc>
      </w:tr>
      <w:tr w:rsidR="00FE3E12" w14:paraId="321BAA56" w14:textId="77777777">
        <w:trPr>
          <w:trHeight w:val="300"/>
        </w:trPr>
        <w:tc>
          <w:tcPr>
            <w:tcW w:w="1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122C7" w14:textId="77777777" w:rsidR="00FE3E12" w:rsidRDefault="00000000">
            <w:pPr>
              <w:widowControl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认证证书</w:t>
            </w:r>
          </w:p>
        </w:tc>
        <w:tc>
          <w:tcPr>
            <w:tcW w:w="6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00E26" w14:textId="77777777" w:rsidR="00FE3E12" w:rsidRDefault="00000000">
            <w:pPr>
              <w:widowControl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提供3C、环境标志认证证书复印件</w:t>
            </w:r>
          </w:p>
        </w:tc>
      </w:tr>
      <w:tr w:rsidR="00FE3E12" w14:paraId="5C93A358" w14:textId="77777777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62799C" w14:textId="77777777" w:rsidR="00FE3E12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服务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043BD" w14:textId="77777777" w:rsidR="00FE3E12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五年7*24*4免费整机硬件保修，原厂工程师上门服务，厂商授权</w:t>
            </w:r>
          </w:p>
        </w:tc>
      </w:tr>
      <w:tr w:rsidR="00FE3E12" w14:paraId="3FFBF347" w14:textId="77777777">
        <w:trPr>
          <w:trHeight w:val="30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EE4036" w14:textId="77777777" w:rsidR="00FE3E12" w:rsidRDefault="00000000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其他</w:t>
            </w:r>
          </w:p>
        </w:tc>
        <w:tc>
          <w:tcPr>
            <w:tcW w:w="6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217E8" w14:textId="0C46C207" w:rsidR="00FE3E12" w:rsidRDefault="00F72CDF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点单型号与实际供货型号需保持一致。</w:t>
            </w:r>
          </w:p>
        </w:tc>
      </w:tr>
    </w:tbl>
    <w:p w14:paraId="3FB0B605" w14:textId="77777777" w:rsidR="00FE3E12" w:rsidRPr="00F72CDF" w:rsidRDefault="00FE3E12">
      <w:pPr>
        <w:rPr>
          <w:rFonts w:asciiTheme="minorEastAsia" w:hAnsiTheme="minorEastAsia" w:cs="宋体"/>
          <w:b/>
          <w:bCs/>
          <w:kern w:val="0"/>
          <w:szCs w:val="21"/>
        </w:rPr>
      </w:pPr>
    </w:p>
    <w:p w14:paraId="7943C5BD" w14:textId="1104CCAD" w:rsidR="00FE3E12" w:rsidRDefault="00000000">
      <w:pPr>
        <w:rPr>
          <w:rFonts w:ascii="宋体" w:hAnsi="宋体"/>
          <w:sz w:val="28"/>
          <w:szCs w:val="28"/>
        </w:rPr>
      </w:pPr>
      <w:r w:rsidRPr="00F72CDF">
        <w:rPr>
          <w:rFonts w:hint="eastAsia"/>
          <w:b/>
          <w:bCs/>
        </w:rPr>
        <w:t xml:space="preserve">5. </w:t>
      </w:r>
      <w:r w:rsidRPr="00F72CDF">
        <w:rPr>
          <w:rFonts w:hint="eastAsia"/>
          <w:b/>
          <w:bCs/>
        </w:rPr>
        <w:t>其它</w:t>
      </w:r>
      <w:r w:rsidR="00524B7B">
        <w:rPr>
          <w:rFonts w:hint="eastAsia"/>
          <w:b/>
          <w:bCs/>
        </w:rPr>
        <w:t>：</w:t>
      </w:r>
      <w:r w:rsidR="00524B7B">
        <w:rPr>
          <w:rFonts w:hint="eastAsia"/>
          <w:b/>
          <w:bCs/>
        </w:rPr>
        <w:t>如若上述需求表述不清的，以现场磋商为准。</w:t>
      </w:r>
      <w:r w:rsidR="006F103C">
        <w:rPr>
          <w:rFonts w:hint="eastAsia"/>
          <w:b/>
          <w:bCs/>
        </w:rPr>
        <w:t>金额不变的情况下，进行配置和服务进行磋商，</w:t>
      </w:r>
      <w:r w:rsidR="00524B7B">
        <w:rPr>
          <w:rFonts w:hint="eastAsia"/>
          <w:b/>
          <w:bCs/>
        </w:rPr>
        <w:t>且</w:t>
      </w:r>
      <w:r w:rsidR="00F72CDF" w:rsidRPr="00F72CDF">
        <w:rPr>
          <w:rFonts w:hint="eastAsia"/>
          <w:b/>
          <w:bCs/>
        </w:rPr>
        <w:t>具体实际成交配置</w:t>
      </w:r>
      <w:r>
        <w:rPr>
          <w:b/>
          <w:bCs/>
        </w:rPr>
        <w:t>以现场洽谈内容为准</w:t>
      </w:r>
      <w:r w:rsidR="00524B7B">
        <w:rPr>
          <w:rFonts w:hint="eastAsia"/>
          <w:b/>
          <w:bCs/>
        </w:rPr>
        <w:t>。</w:t>
      </w:r>
    </w:p>
    <w:p w14:paraId="3805E164" w14:textId="77777777" w:rsidR="00FE3E12" w:rsidRPr="006F103C" w:rsidRDefault="00FE3E12">
      <w:pPr>
        <w:rPr>
          <w:rFonts w:ascii="宋体" w:hAnsi="宋体"/>
          <w:sz w:val="28"/>
          <w:szCs w:val="28"/>
        </w:rPr>
      </w:pPr>
    </w:p>
    <w:sectPr w:rsidR="00FE3E12" w:rsidRPr="006F1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55918" w14:textId="77777777" w:rsidR="00B1663D" w:rsidRDefault="00B1663D" w:rsidP="0008350F">
      <w:r>
        <w:separator/>
      </w:r>
    </w:p>
  </w:endnote>
  <w:endnote w:type="continuationSeparator" w:id="0">
    <w:p w14:paraId="3F3C53BB" w14:textId="77777777" w:rsidR="00B1663D" w:rsidRDefault="00B1663D" w:rsidP="0008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68DE" w14:textId="77777777" w:rsidR="00B1663D" w:rsidRDefault="00B1663D" w:rsidP="0008350F">
      <w:r>
        <w:separator/>
      </w:r>
    </w:p>
  </w:footnote>
  <w:footnote w:type="continuationSeparator" w:id="0">
    <w:p w14:paraId="516F9BCE" w14:textId="77777777" w:rsidR="00B1663D" w:rsidRDefault="00B1663D" w:rsidP="000835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71309AD"/>
    <w:multiLevelType w:val="singleLevel"/>
    <w:tmpl w:val="F71309AD"/>
    <w:lvl w:ilvl="0">
      <w:start w:val="1"/>
      <w:numFmt w:val="decimal"/>
      <w:suff w:val="space"/>
      <w:lvlText w:val="%1."/>
      <w:lvlJc w:val="left"/>
    </w:lvl>
  </w:abstractNum>
  <w:num w:numId="1" w16cid:durableId="191477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TQ4ODQwNThiYTg4YTBlNDhkZDRmNGNiNWM5NWE1YzAifQ=="/>
  </w:docVars>
  <w:rsids>
    <w:rsidRoot w:val="00284BF5"/>
    <w:rsid w:val="0008350F"/>
    <w:rsid w:val="002230EB"/>
    <w:rsid w:val="00284BF5"/>
    <w:rsid w:val="002B42C4"/>
    <w:rsid w:val="00474120"/>
    <w:rsid w:val="00524B7B"/>
    <w:rsid w:val="005316FF"/>
    <w:rsid w:val="005F2FE6"/>
    <w:rsid w:val="006F103C"/>
    <w:rsid w:val="0077732C"/>
    <w:rsid w:val="007A25F5"/>
    <w:rsid w:val="008F3973"/>
    <w:rsid w:val="009B23A7"/>
    <w:rsid w:val="00A24C0D"/>
    <w:rsid w:val="00A271EB"/>
    <w:rsid w:val="00A91217"/>
    <w:rsid w:val="00AC2F2B"/>
    <w:rsid w:val="00AE529F"/>
    <w:rsid w:val="00B1663D"/>
    <w:rsid w:val="00DB7D65"/>
    <w:rsid w:val="00E75EFA"/>
    <w:rsid w:val="00F22897"/>
    <w:rsid w:val="00F72CDF"/>
    <w:rsid w:val="00FE3E12"/>
    <w:rsid w:val="012A0989"/>
    <w:rsid w:val="03555E4C"/>
    <w:rsid w:val="03BF3C59"/>
    <w:rsid w:val="0DF04D08"/>
    <w:rsid w:val="19C84D8B"/>
    <w:rsid w:val="1A680BCF"/>
    <w:rsid w:val="1CEF4478"/>
    <w:rsid w:val="1E1A3AEC"/>
    <w:rsid w:val="2CBA20E4"/>
    <w:rsid w:val="2CEA076F"/>
    <w:rsid w:val="3B79139D"/>
    <w:rsid w:val="3E173A67"/>
    <w:rsid w:val="406D3E12"/>
    <w:rsid w:val="439C3B87"/>
    <w:rsid w:val="47541888"/>
    <w:rsid w:val="545509EE"/>
    <w:rsid w:val="594C0FDB"/>
    <w:rsid w:val="5F3D5447"/>
    <w:rsid w:val="63E1229E"/>
    <w:rsid w:val="65414F7C"/>
    <w:rsid w:val="6DC42A14"/>
    <w:rsid w:val="7DEF50FE"/>
    <w:rsid w:val="7E6F15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83B7BE"/>
  <w15:docId w15:val="{0502875D-8B5F-4636-81AE-E5A7C5BD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118</Words>
  <Characters>673</Characters>
  <Application>Microsoft Office Word</Application>
  <DocSecurity>0</DocSecurity>
  <Lines>5</Lines>
  <Paragraphs>1</Paragraphs>
  <ScaleCrop>false</ScaleCrop>
  <Company>Microsoft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706693832@qq.com</cp:lastModifiedBy>
  <cp:revision>12</cp:revision>
  <dcterms:created xsi:type="dcterms:W3CDTF">2020-11-06T01:26:00Z</dcterms:created>
  <dcterms:modified xsi:type="dcterms:W3CDTF">2023-11-03T05:44:00Z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2052-12.1.0.15404</vt:lpwstr>
  </property>
  <property fmtid="{D5CDD505-2E9C-101B-9397-08002B2CF9AE}" pid="3" name="ICV">
    <vt:lpwstr>94F82E4F5BFA4C25A53F422F4F578406_13</vt:lpwstr>
  </property>
</Properties>
</file>