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w w:val="95"/>
          <w:sz w:val="44"/>
          <w:szCs w:val="44"/>
          <w:highlight w:val="none"/>
        </w:rPr>
      </w:pPr>
      <w:r>
        <w:rPr>
          <w:rFonts w:hint="eastAsia" w:ascii="方正小标宋简体" w:eastAsia="方正小标宋简体"/>
          <w:w w:val="95"/>
          <w:sz w:val="44"/>
          <w:szCs w:val="44"/>
          <w:highlight w:val="none"/>
        </w:rPr>
        <w:t>上海对外经贸大学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w w:val="95"/>
          <w:sz w:val="44"/>
          <w:szCs w:val="44"/>
          <w:highlight w:val="none"/>
        </w:rPr>
      </w:pPr>
      <w:bookmarkStart w:id="0" w:name="_Toc21957"/>
      <w:bookmarkStart w:id="1" w:name="_Toc22700"/>
      <w:bookmarkStart w:id="6" w:name="_GoBack"/>
      <w:r>
        <w:rPr>
          <w:rFonts w:hint="eastAsia" w:ascii="方正小标宋简体" w:eastAsia="方正小标宋简体"/>
          <w:w w:val="95"/>
          <w:sz w:val="44"/>
          <w:szCs w:val="44"/>
          <w:highlight w:val="none"/>
        </w:rPr>
        <w:t>工会</w:t>
      </w:r>
      <w:r>
        <w:rPr>
          <w:rFonts w:hint="eastAsia" w:ascii="方正小标宋简体" w:eastAsia="方正小标宋简体"/>
          <w:w w:val="95"/>
          <w:sz w:val="44"/>
          <w:szCs w:val="44"/>
          <w:highlight w:val="none"/>
          <w:lang w:val="en-US" w:eastAsia="zh-CN"/>
        </w:rPr>
        <w:t>系统</w:t>
      </w:r>
      <w:r>
        <w:rPr>
          <w:rFonts w:hint="eastAsia" w:ascii="方正小标宋简体" w:eastAsia="方正小标宋简体"/>
          <w:w w:val="95"/>
          <w:sz w:val="44"/>
          <w:szCs w:val="44"/>
          <w:highlight w:val="none"/>
        </w:rPr>
        <w:t>先进集体和优秀个人评选表彰办法</w:t>
      </w:r>
      <w:bookmarkEnd w:id="0"/>
      <w:bookmarkEnd w:id="1"/>
    </w:p>
    <w:bookmarkEnd w:id="6"/>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简体" w:eastAsia="方正小标宋简体"/>
          <w:w w:val="95"/>
          <w:sz w:val="44"/>
          <w:szCs w:val="44"/>
          <w:highlight w:val="none"/>
          <w:lang w:eastAsia="zh-CN"/>
        </w:rPr>
      </w:pPr>
    </w:p>
    <w:p>
      <w:pPr>
        <w:rPr>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olor w:val="auto"/>
          <w:sz w:val="32"/>
          <w:szCs w:val="32"/>
          <w:highlight w:val="none"/>
        </w:rPr>
      </w:pPr>
      <w:bookmarkStart w:id="2" w:name="_Toc22011"/>
      <w:r>
        <w:rPr>
          <w:rFonts w:hint="eastAsia" w:ascii="黑体" w:hAnsi="黑体" w:eastAsia="黑体"/>
          <w:color w:val="auto"/>
          <w:sz w:val="32"/>
          <w:szCs w:val="32"/>
          <w:highlight w:val="none"/>
        </w:rPr>
        <w:t>第一章  总  则</w:t>
      </w:r>
      <w:bookmarkEnd w:id="2"/>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第一条</w:t>
      </w:r>
      <w:r>
        <w:rPr>
          <w:rFonts w:hint="eastAsia" w:ascii="仿宋_GB2312" w:eastAsia="仿宋_GB2312"/>
          <w:sz w:val="32"/>
          <w:szCs w:val="32"/>
          <w:highlight w:val="none"/>
        </w:rPr>
        <w:t xml:space="preserve">  为规范上海对外经贸大学工会系统先进集体和优秀个人评选表彰工作，调动基层工会组织和工会干部的积极性、主动性、创造性，根据《中华人民共和国工会法》《中国工会章程》及上级工会有关规定，结合学校工会工作实际，制定本办法。</w:t>
      </w:r>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第二条</w:t>
      </w:r>
      <w:r>
        <w:rPr>
          <w:rFonts w:hint="eastAsia" w:ascii="仿宋_GB2312" w:eastAsia="仿宋_GB2312"/>
          <w:sz w:val="32"/>
          <w:szCs w:val="32"/>
          <w:highlight w:val="none"/>
        </w:rPr>
        <w:t xml:space="preserve">  上海对外经贸大学工会设立下列先进集体和优秀个人奖项：</w:t>
      </w:r>
    </w:p>
    <w:p>
      <w:p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（一）先进集体奖项：先进基层工会</w:t>
      </w:r>
      <w:r>
        <w:rPr>
          <w:rFonts w:hint="eastAsia" w:ascii="仿宋_GB2312" w:eastAsia="仿宋_GB2312"/>
          <w:sz w:val="32"/>
          <w:szCs w:val="32"/>
          <w:highlight w:val="none"/>
          <w:lang w:val="en-US" w:eastAsia="zh-CN"/>
        </w:rPr>
        <w:t>组织</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优秀教工社团</w:t>
      </w:r>
    </w:p>
    <w:p>
      <w:pPr>
        <w:numPr>
          <w:ilvl w:val="0"/>
          <w:numId w:val="1"/>
        </w:numPr>
        <w:ind w:firstLine="640" w:firstLineChars="200"/>
        <w:rPr>
          <w:rFonts w:hint="eastAsia" w:ascii="仿宋_GB2312" w:eastAsia="仿宋_GB2312"/>
          <w:sz w:val="32"/>
          <w:szCs w:val="32"/>
          <w:highlight w:val="none"/>
          <w:lang w:val="en-US" w:eastAsia="zh-CN"/>
        </w:rPr>
      </w:pPr>
      <w:r>
        <w:rPr>
          <w:rFonts w:hint="eastAsia" w:ascii="仿宋_GB2312" w:eastAsia="仿宋_GB2312"/>
          <w:sz w:val="32"/>
          <w:szCs w:val="32"/>
          <w:highlight w:val="none"/>
        </w:rPr>
        <w:t>优秀个人奖项，包括：优秀工会干部、工会积极分子</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优秀社团工作者、社团积极分子</w:t>
      </w:r>
    </w:p>
    <w:p>
      <w:pPr>
        <w:numPr>
          <w:ilvl w:val="0"/>
          <w:numId w:val="1"/>
        </w:numPr>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工会工作贡献奖</w:t>
      </w:r>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第三条</w:t>
      </w:r>
      <w:r>
        <w:rPr>
          <w:rFonts w:hint="eastAsia" w:ascii="仿宋_GB2312" w:eastAsia="仿宋_GB2312"/>
          <w:sz w:val="32"/>
          <w:szCs w:val="32"/>
          <w:highlight w:val="none"/>
        </w:rPr>
        <w:t xml:space="preserve">  评选表彰工作的指导思想是：深入贯彻落实习近平新时代中国特色社会主义思想，贯彻落实习近平总书记关于工人阶级和工会工作的重要论述，增强基层工会政治性、先进性、群众性，激发基层工会活力，发挥基层工会作用，切实把</w:t>
      </w:r>
      <w:r>
        <w:rPr>
          <w:rFonts w:hint="eastAsia" w:ascii="仿宋_GB2312" w:eastAsia="仿宋_GB2312"/>
          <w:sz w:val="32"/>
          <w:szCs w:val="32"/>
          <w:highlight w:val="none"/>
          <w:lang w:val="en-US" w:eastAsia="zh-CN"/>
        </w:rPr>
        <w:t>各级</w:t>
      </w:r>
      <w:r>
        <w:rPr>
          <w:rFonts w:hint="eastAsia" w:ascii="仿宋_GB2312" w:eastAsia="仿宋_GB2312"/>
          <w:sz w:val="32"/>
          <w:szCs w:val="32"/>
          <w:highlight w:val="none"/>
        </w:rPr>
        <w:t>工会</w:t>
      </w:r>
      <w:r>
        <w:rPr>
          <w:rFonts w:hint="eastAsia" w:ascii="仿宋_GB2312" w:eastAsia="仿宋_GB2312"/>
          <w:sz w:val="32"/>
          <w:szCs w:val="32"/>
          <w:highlight w:val="none"/>
          <w:lang w:val="en-US" w:eastAsia="zh-CN"/>
        </w:rPr>
        <w:t>组织</w:t>
      </w:r>
      <w:r>
        <w:rPr>
          <w:rFonts w:hint="eastAsia" w:ascii="仿宋_GB2312" w:eastAsia="仿宋_GB2312"/>
          <w:sz w:val="32"/>
          <w:szCs w:val="32"/>
          <w:highlight w:val="none"/>
        </w:rPr>
        <w:t>建设成为教职工群众信赖的“教职工之家”</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不断激发教职工社团（协会、联谊会）（以下简称“社团”）活力，规范社团发展</w:t>
      </w:r>
      <w:r>
        <w:rPr>
          <w:rFonts w:hint="eastAsia" w:ascii="仿宋_GB2312" w:eastAsia="仿宋_GB2312"/>
          <w:sz w:val="32"/>
          <w:szCs w:val="32"/>
          <w:highlight w:val="none"/>
        </w:rPr>
        <w:t>。</w:t>
      </w:r>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第四条</w:t>
      </w:r>
      <w:r>
        <w:rPr>
          <w:rFonts w:ascii="仿宋_GB2312" w:eastAsia="仿宋_GB2312"/>
          <w:sz w:val="32"/>
          <w:szCs w:val="32"/>
          <w:highlight w:val="none"/>
        </w:rPr>
        <w:t xml:space="preserve">  </w:t>
      </w:r>
      <w:r>
        <w:rPr>
          <w:rFonts w:hint="eastAsia" w:ascii="仿宋_GB2312" w:eastAsia="仿宋_GB2312"/>
          <w:sz w:val="32"/>
          <w:szCs w:val="32"/>
          <w:highlight w:val="none"/>
        </w:rPr>
        <w:t>评选表彰工作的原则是：坚持面向基层一线，着力夯实工会基层基础；坚持公开公平公正，评选表彰工作规范有序；坚持高标准严要求，确保表彰对象的先进性。</w:t>
      </w:r>
    </w:p>
    <w:p>
      <w:pPr>
        <w:ind w:firstLine="640" w:firstLineChars="200"/>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olor w:val="auto"/>
          <w:sz w:val="32"/>
          <w:szCs w:val="32"/>
          <w:highlight w:val="none"/>
        </w:rPr>
      </w:pPr>
      <w:bookmarkStart w:id="3" w:name="_Toc31464"/>
      <w:r>
        <w:rPr>
          <w:rFonts w:hint="eastAsia" w:ascii="黑体" w:hAnsi="黑体" w:eastAsia="黑体"/>
          <w:color w:val="auto"/>
          <w:sz w:val="32"/>
          <w:szCs w:val="32"/>
          <w:highlight w:val="none"/>
        </w:rPr>
        <w:t>第二章  评选表彰范围和基本条件</w:t>
      </w:r>
      <w:bookmarkEnd w:id="3"/>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第五条</w:t>
      </w:r>
      <w:r>
        <w:rPr>
          <w:rFonts w:hint="eastAsia" w:ascii="仿宋_GB2312" w:eastAsia="仿宋_GB2312"/>
          <w:sz w:val="32"/>
          <w:szCs w:val="32"/>
          <w:highlight w:val="none"/>
        </w:rPr>
        <w:t xml:space="preserve">  先进基层工会</w:t>
      </w:r>
      <w:r>
        <w:rPr>
          <w:rFonts w:hint="eastAsia" w:ascii="仿宋_GB2312" w:eastAsia="仿宋_GB2312"/>
          <w:sz w:val="32"/>
          <w:szCs w:val="32"/>
          <w:highlight w:val="none"/>
          <w:lang w:val="en-US" w:eastAsia="zh-CN"/>
        </w:rPr>
        <w:t>组织</w:t>
      </w:r>
      <w:r>
        <w:rPr>
          <w:rFonts w:hint="eastAsia" w:ascii="仿宋_GB2312" w:eastAsia="仿宋_GB2312"/>
          <w:sz w:val="32"/>
          <w:szCs w:val="32"/>
          <w:highlight w:val="none"/>
        </w:rPr>
        <w:t>从</w:t>
      </w:r>
      <w:r>
        <w:rPr>
          <w:rFonts w:hint="eastAsia" w:ascii="仿宋_GB2312" w:eastAsia="仿宋_GB2312"/>
          <w:sz w:val="32"/>
          <w:szCs w:val="32"/>
          <w:highlight w:val="none"/>
          <w:lang w:val="en-US" w:eastAsia="zh-CN"/>
        </w:rPr>
        <w:t>各二级</w:t>
      </w:r>
      <w:r>
        <w:rPr>
          <w:rFonts w:hint="eastAsia" w:ascii="仿宋_GB2312" w:eastAsia="仿宋_GB2312"/>
          <w:sz w:val="32"/>
          <w:szCs w:val="32"/>
          <w:highlight w:val="none"/>
        </w:rPr>
        <w:t>工会委员会中评选，其基本条件是：</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（一）认真贯彻习近平新时代中国特色社会主义思想，执行党的路线方针政策，践行社会主义核心价值观，工会工作充满活力；</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（二）围绕学校立德树人根本任务，加强师德师风建设，开展教育创新、劳动技能竞赛等活动，团结引导教职工为学校和本单位事业发展建功立业；</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（三）组织教职工参与学校和本单位的民主管理和监督工作，积极推进和完善二级教代会或全体教职工大会制度建设；</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（四）依法维护教职工合法权益，及时反映教职工诉求，为教职工做好事、办实事、解难事；</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（五）因地制宜开展形式多样的工会活动，增强工会组织的凝聚力；</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（六）</w:t>
      </w:r>
      <w:r>
        <w:rPr>
          <w:rFonts w:hint="eastAsia" w:ascii="仿宋_GB2312" w:eastAsia="仿宋_GB2312"/>
          <w:sz w:val="32"/>
          <w:szCs w:val="32"/>
          <w:highlight w:val="none"/>
          <w:lang w:val="en-US" w:eastAsia="zh-CN"/>
        </w:rPr>
        <w:t>二级</w:t>
      </w:r>
      <w:r>
        <w:rPr>
          <w:rFonts w:hint="eastAsia" w:ascii="仿宋_GB2312" w:eastAsia="仿宋_GB2312"/>
          <w:sz w:val="32"/>
          <w:szCs w:val="32"/>
          <w:highlight w:val="none"/>
        </w:rPr>
        <w:t>工会机构完整，分工明确，规章制度健全；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（七）用好工会经费，管好工会固定资产，确保经费和资源正确、合理、有效地用于为教职工服务；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eastAsia="仿宋_GB2312"/>
          <w:sz w:val="32"/>
          <w:szCs w:val="32"/>
          <w:highlight w:val="none"/>
        </w:rPr>
      </w:pPr>
      <w:r>
        <w:rPr>
          <w:rFonts w:hint="eastAsia" w:ascii="楷体" w:hAnsi="楷体" w:eastAsia="楷体"/>
          <w:b/>
          <w:bCs/>
          <w:sz w:val="32"/>
          <w:szCs w:val="32"/>
          <w:highlight w:val="none"/>
        </w:rPr>
        <w:t>第六条</w:t>
      </w:r>
      <w:r>
        <w:rPr>
          <w:rFonts w:hint="eastAsia" w:ascii="仿宋_GB2312" w:eastAsia="仿宋_GB2312"/>
          <w:sz w:val="32"/>
          <w:szCs w:val="32"/>
          <w:highlight w:val="none"/>
        </w:rPr>
        <w:t xml:space="preserve">  优秀教职工社团从在学校工会登记注册的教职工社团中评选，其基本条件是：</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（一）有长远目标和明确宗旨，有科学的管理机制和先进的文化理念，社团运行良好；</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（二）有规范的会员注册制度，建立会员档案；</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（三）社团有活力，定期开展立意好、内容好、效果好的社团活动；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（四）在营造优良师风、繁荣校园文化、搭建实践平台、构建和谐校园等方面起到积极促进作用；</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（五）社团经费管理规范，能够合理、有效使用。</w:t>
      </w:r>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第七条</w:t>
      </w:r>
      <w:r>
        <w:rPr>
          <w:rFonts w:hint="eastAsia" w:ascii="仿宋_GB2312" w:eastAsia="仿宋_GB2312"/>
          <w:sz w:val="32"/>
          <w:szCs w:val="32"/>
          <w:highlight w:val="none"/>
        </w:rPr>
        <w:t xml:space="preserve">  优秀工会干部从任满一年的</w:t>
      </w:r>
      <w:r>
        <w:rPr>
          <w:rFonts w:hint="eastAsia" w:ascii="仿宋_GB2312" w:eastAsia="仿宋_GB2312"/>
          <w:sz w:val="32"/>
          <w:szCs w:val="32"/>
          <w:highlight w:val="none"/>
          <w:lang w:val="en-US" w:eastAsia="zh-CN"/>
        </w:rPr>
        <w:t>校院两级</w:t>
      </w:r>
      <w:r>
        <w:rPr>
          <w:rFonts w:hint="eastAsia" w:ascii="仿宋_GB2312" w:eastAsia="仿宋_GB2312"/>
          <w:sz w:val="32"/>
          <w:szCs w:val="32"/>
          <w:highlight w:val="none"/>
        </w:rPr>
        <w:t>工会委员</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经审委员、工会女职工委员等</w:t>
      </w:r>
      <w:r>
        <w:rPr>
          <w:rFonts w:hint="eastAsia" w:ascii="仿宋_GB2312" w:eastAsia="仿宋_GB2312"/>
          <w:sz w:val="32"/>
          <w:szCs w:val="32"/>
          <w:highlight w:val="none"/>
        </w:rPr>
        <w:t>中评选，其基本条件是：</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（一）认真学习贯彻习近平新时代中国特色社会主义思想，坚定走中国特色社会主义工会发展道路，践行社会主义核心价值观；</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（二）认真贯彻落实学校党委、行政和工会的要求，努力学习工会理论和业务知识，顾全大局，主动作为，工作成效显著；</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（三）热忱服务教职工，切实维护教职工合法权益，为教职工做好事、办实事、解难事；</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（四）作风正派，尽职尽责，密切联系教职工，积极反映教职工诉求，受到教职工信赖。</w:t>
      </w:r>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第八条</w:t>
      </w:r>
      <w:r>
        <w:rPr>
          <w:rFonts w:hint="eastAsia" w:ascii="仿宋_GB2312" w:eastAsia="仿宋_GB2312"/>
          <w:sz w:val="32"/>
          <w:szCs w:val="32"/>
          <w:highlight w:val="none"/>
        </w:rPr>
        <w:t xml:space="preserve">  工会积极分子从热心从事工会工作、积极参加工会活动的工会会员骨干中评选，其基本条件是：</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（一）认真学习贯彻习近平新时代中国特色社会主义思想，践行社会主义核心价值观</w:t>
      </w:r>
      <w:r>
        <w:rPr>
          <w:rFonts w:hint="eastAsia" w:ascii="仿宋_GB2312" w:eastAsia="仿宋_GB2312"/>
          <w:sz w:val="32"/>
          <w:szCs w:val="32"/>
          <w:highlight w:val="none"/>
          <w:lang w:eastAsia="zh-CN"/>
        </w:rPr>
        <w:t>；</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（二）热爱集体，团结协作，爱岗敬业，具有主人翁精神，为学校和本单位事业发展、工会工作发展积极贡献力量；</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（三）积极参加工会组织开展的活动，在活动中表现突出；</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（四）乐于助人，甘于奉献，热忱服务教职工，有良好的群众基础。</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eastAsia="仿宋_GB2312"/>
          <w:sz w:val="32"/>
          <w:szCs w:val="32"/>
          <w:highlight w:val="none"/>
        </w:rPr>
      </w:pPr>
      <w:r>
        <w:rPr>
          <w:rFonts w:hint="eastAsia" w:ascii="楷体" w:hAnsi="楷体" w:eastAsia="楷体"/>
          <w:b/>
          <w:bCs/>
          <w:sz w:val="32"/>
          <w:szCs w:val="32"/>
          <w:highlight w:val="none"/>
          <w:lang w:val="en-US" w:eastAsia="zh-CN"/>
        </w:rPr>
        <w:t>第九条</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优秀</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评选条件</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严格遵守《上海对外经贸大学教职工</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协会、联谊会</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管理办法》，认真履行协会章程。</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（二）机构健全，分工明确，团结协作，制度健全；积极发展会员，</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规模不断壮大，活动有计划、有成果、有总结。</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（三）活动主题新颖、内容健康、形式多样、参与率高，可以充分展现我校教工的风采，促进广大教职工的交流。</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（四）主动承担全校性重大赛事，组织有序，活动效果好。积极组队参加工会指定的各类校外比赛，获得优异成绩。</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在推动</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工作创新方面，业绩突出，影响力大，取得了显著成效。</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六</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上一年度</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积分统计排名前15名协会有资格参加申报。</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eastAsia="仿宋_GB2312"/>
          <w:sz w:val="32"/>
          <w:szCs w:val="32"/>
          <w:highlight w:val="none"/>
        </w:rPr>
      </w:pPr>
      <w:r>
        <w:rPr>
          <w:rFonts w:hint="eastAsia" w:ascii="楷体" w:hAnsi="楷体" w:eastAsia="楷体"/>
          <w:b/>
          <w:bCs/>
          <w:sz w:val="32"/>
          <w:szCs w:val="32"/>
          <w:highlight w:val="none"/>
          <w:lang w:val="en-US" w:eastAsia="zh-CN"/>
        </w:rPr>
        <w:t>第十条</w:t>
      </w:r>
      <w:r>
        <w:rPr>
          <w:rFonts w:hint="eastAsia" w:ascii="仿宋_GB2312" w:eastAsia="仿宋_GB2312"/>
          <w:sz w:val="32"/>
          <w:szCs w:val="32"/>
          <w:highlight w:val="none"/>
          <w:lang w:val="en-US" w:eastAsia="zh-CN"/>
        </w:rPr>
        <w:t xml:space="preserve">  </w:t>
      </w:r>
      <w:r>
        <w:rPr>
          <w:rFonts w:hint="eastAsia" w:ascii="仿宋_GB2312" w:eastAsia="仿宋_GB2312"/>
          <w:sz w:val="32"/>
          <w:szCs w:val="32"/>
          <w:highlight w:val="none"/>
        </w:rPr>
        <w:t>优秀</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工作者评选条件</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遵守相关法律法规，履行协会工作职责，积极推动协会健康发展。</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（二）关心支持</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建设，发挥沟通协调作用；积极组织开展活动，为本</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的建设发展</w:t>
      </w:r>
      <w:r>
        <w:rPr>
          <w:rFonts w:hint="eastAsia" w:ascii="仿宋_GB2312" w:eastAsia="仿宋_GB2312"/>
          <w:sz w:val="32"/>
          <w:szCs w:val="32"/>
          <w:highlight w:val="none"/>
          <w:lang w:eastAsia="zh-CN"/>
        </w:rPr>
        <w:t>做出</w:t>
      </w:r>
      <w:r>
        <w:rPr>
          <w:rFonts w:hint="eastAsia" w:ascii="仿宋_GB2312" w:eastAsia="仿宋_GB2312"/>
          <w:sz w:val="32"/>
          <w:szCs w:val="32"/>
          <w:highlight w:val="none"/>
        </w:rPr>
        <w:t>了突出成绩。</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（三）维护</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和</w:t>
      </w:r>
      <w:r>
        <w:rPr>
          <w:rFonts w:hint="eastAsia" w:ascii="仿宋_GB2312" w:eastAsia="仿宋_GB2312"/>
          <w:sz w:val="32"/>
          <w:szCs w:val="32"/>
          <w:highlight w:val="none"/>
          <w:lang w:val="en-US" w:eastAsia="zh-CN"/>
        </w:rPr>
        <w:t>成</w:t>
      </w:r>
      <w:r>
        <w:rPr>
          <w:rFonts w:hint="eastAsia" w:ascii="仿宋_GB2312" w:eastAsia="仿宋_GB2312"/>
          <w:sz w:val="32"/>
          <w:szCs w:val="32"/>
          <w:highlight w:val="none"/>
        </w:rPr>
        <w:t>员的合法权益，认真为</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或</w:t>
      </w:r>
      <w:r>
        <w:rPr>
          <w:rFonts w:hint="eastAsia" w:ascii="仿宋_GB2312" w:eastAsia="仿宋_GB2312"/>
          <w:sz w:val="32"/>
          <w:szCs w:val="32"/>
          <w:highlight w:val="none"/>
          <w:lang w:val="en-US" w:eastAsia="zh-CN"/>
        </w:rPr>
        <w:t>成</w:t>
      </w:r>
      <w:r>
        <w:rPr>
          <w:rFonts w:hint="eastAsia" w:ascii="仿宋_GB2312" w:eastAsia="仿宋_GB2312"/>
          <w:sz w:val="32"/>
          <w:szCs w:val="32"/>
          <w:highlight w:val="none"/>
        </w:rPr>
        <w:t>员服务，积极进取，工作表现突出，受到好评。</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（四）热爱</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工作，敬业爱岗，乐于奉献，勇于创新，取得优异的工作成绩。</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五</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上一年度</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积分统计排名前15名且按时提交年度总结和计划的</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可推荐1名理事会成员参评。</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eastAsia="仿宋_GB2312"/>
          <w:sz w:val="32"/>
          <w:szCs w:val="32"/>
          <w:highlight w:val="none"/>
        </w:rPr>
      </w:pPr>
      <w:r>
        <w:rPr>
          <w:rFonts w:hint="eastAsia" w:ascii="楷体" w:hAnsi="楷体" w:eastAsia="楷体"/>
          <w:b/>
          <w:bCs/>
          <w:sz w:val="32"/>
          <w:szCs w:val="32"/>
          <w:highlight w:val="none"/>
          <w:lang w:val="en-US" w:eastAsia="zh-CN"/>
        </w:rPr>
        <w:t>第十一条</w:t>
      </w:r>
      <w:r>
        <w:rPr>
          <w:rFonts w:hint="eastAsia" w:ascii="仿宋_GB2312" w:eastAsia="仿宋_GB2312"/>
          <w:sz w:val="32"/>
          <w:szCs w:val="32"/>
          <w:highlight w:val="none"/>
          <w:lang w:val="en-US" w:eastAsia="zh-CN"/>
        </w:rPr>
        <w:t xml:space="preserve">  社团</w:t>
      </w:r>
      <w:r>
        <w:rPr>
          <w:rFonts w:hint="eastAsia" w:ascii="仿宋_GB2312" w:eastAsia="仿宋_GB2312"/>
          <w:sz w:val="32"/>
          <w:szCs w:val="32"/>
          <w:highlight w:val="none"/>
        </w:rPr>
        <w:t>积极分子评选条件</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一</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自觉遵守协会章程</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积极参与</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各项活动，无违规违纪行为。</w:t>
      </w:r>
    </w:p>
    <w:p>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热心</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工作，为</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的发展献计献策，愿意为会员服务。</w:t>
      </w:r>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w:t>
      </w:r>
      <w:r>
        <w:rPr>
          <w:rFonts w:hint="eastAsia" w:ascii="楷体" w:hAnsi="楷体" w:eastAsia="楷体"/>
          <w:b/>
          <w:bCs/>
          <w:sz w:val="32"/>
          <w:szCs w:val="32"/>
          <w:highlight w:val="none"/>
          <w:lang w:val="en-US" w:eastAsia="zh-CN"/>
        </w:rPr>
        <w:t>十二</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工会工作贡献奖授予在工会岗位上任满一届或任满五年、做出积极贡献、因工作调整或退休离开工会岗位的基层工会委员会主席、委员等。</w:t>
      </w:r>
    </w:p>
    <w:p>
      <w:pPr>
        <w:ind w:firstLine="640" w:firstLineChars="200"/>
        <w:rPr>
          <w:rFonts w:hint="eastAsia" w:ascii="仿宋_GB2312"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黑体" w:hAnsi="黑体" w:eastAsia="黑体"/>
          <w:color w:val="auto"/>
          <w:sz w:val="32"/>
          <w:szCs w:val="32"/>
          <w:highlight w:val="none"/>
        </w:rPr>
      </w:pPr>
      <w:bookmarkStart w:id="4" w:name="_Toc14050"/>
      <w:r>
        <w:rPr>
          <w:rFonts w:hint="eastAsia" w:ascii="黑体" w:hAnsi="黑体" w:eastAsia="黑体"/>
          <w:color w:val="auto"/>
          <w:sz w:val="32"/>
          <w:szCs w:val="32"/>
          <w:highlight w:val="none"/>
        </w:rPr>
        <w:t>第三章  评选表彰周期和基本程序</w:t>
      </w:r>
      <w:bookmarkEnd w:id="4"/>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第十</w:t>
      </w:r>
      <w:r>
        <w:rPr>
          <w:rFonts w:hint="eastAsia" w:ascii="楷体" w:hAnsi="楷体" w:eastAsia="楷体"/>
          <w:b/>
          <w:bCs/>
          <w:sz w:val="32"/>
          <w:szCs w:val="32"/>
          <w:highlight w:val="none"/>
          <w:lang w:val="en-US" w:eastAsia="zh-CN"/>
        </w:rPr>
        <w:t>三</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先进基层工会</w:t>
      </w:r>
      <w:r>
        <w:rPr>
          <w:rFonts w:hint="eastAsia" w:ascii="仿宋_GB2312" w:eastAsia="仿宋_GB2312"/>
          <w:sz w:val="32"/>
          <w:szCs w:val="32"/>
          <w:highlight w:val="none"/>
          <w:lang w:val="en-US" w:eastAsia="zh-CN"/>
        </w:rPr>
        <w:t>组织</w:t>
      </w:r>
      <w:r>
        <w:rPr>
          <w:rFonts w:hint="eastAsia" w:ascii="仿宋_GB2312" w:eastAsia="仿宋_GB2312"/>
          <w:sz w:val="32"/>
          <w:szCs w:val="32"/>
          <w:highlight w:val="none"/>
        </w:rPr>
        <w:t>、优秀工会干部、工会积极分子、优秀教职工社团、优秀</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工作者、</w:t>
      </w:r>
      <w:r>
        <w:rPr>
          <w:rFonts w:hint="eastAsia" w:ascii="仿宋_GB2312" w:eastAsia="仿宋_GB2312"/>
          <w:sz w:val="32"/>
          <w:szCs w:val="32"/>
          <w:highlight w:val="none"/>
          <w:lang w:val="en-US" w:eastAsia="zh-CN"/>
        </w:rPr>
        <w:t>社团</w:t>
      </w:r>
      <w:r>
        <w:rPr>
          <w:rFonts w:hint="eastAsia" w:ascii="仿宋_GB2312" w:eastAsia="仿宋_GB2312"/>
          <w:sz w:val="32"/>
          <w:szCs w:val="32"/>
          <w:highlight w:val="none"/>
        </w:rPr>
        <w:t>积极分子评选表彰每年开展一次，届时可同时表彰工会工作贡献奖。</w:t>
      </w:r>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第十</w:t>
      </w:r>
      <w:r>
        <w:rPr>
          <w:rFonts w:hint="eastAsia" w:ascii="楷体" w:hAnsi="楷体" w:eastAsia="楷体"/>
          <w:b/>
          <w:bCs/>
          <w:sz w:val="32"/>
          <w:szCs w:val="32"/>
          <w:highlight w:val="none"/>
          <w:lang w:val="en-US" w:eastAsia="zh-CN"/>
        </w:rPr>
        <w:t>四</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学校工会发布评选表彰通知，就评选表彰的项目、对象、条件、程序、组织实施等作出具体要求，部署评选表彰工作。</w:t>
      </w:r>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第十</w:t>
      </w:r>
      <w:r>
        <w:rPr>
          <w:rFonts w:hint="eastAsia" w:ascii="楷体" w:hAnsi="楷体" w:eastAsia="楷体"/>
          <w:b/>
          <w:bCs/>
          <w:sz w:val="32"/>
          <w:szCs w:val="32"/>
          <w:highlight w:val="none"/>
          <w:lang w:val="en-US" w:eastAsia="zh-CN"/>
        </w:rPr>
        <w:t>五</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各</w:t>
      </w:r>
      <w:r>
        <w:rPr>
          <w:rFonts w:hint="eastAsia" w:ascii="仿宋_GB2312" w:eastAsia="仿宋_GB2312"/>
          <w:sz w:val="32"/>
          <w:szCs w:val="32"/>
          <w:highlight w:val="none"/>
          <w:lang w:val="en-US" w:eastAsia="zh-CN"/>
        </w:rPr>
        <w:t>二级</w:t>
      </w:r>
      <w:r>
        <w:rPr>
          <w:rFonts w:hint="eastAsia" w:ascii="仿宋_GB2312" w:eastAsia="仿宋_GB2312"/>
          <w:sz w:val="32"/>
          <w:szCs w:val="32"/>
          <w:highlight w:val="none"/>
        </w:rPr>
        <w:t>工会委员会、教职工社团负责初选和推荐工作。</w:t>
      </w:r>
      <w:r>
        <w:rPr>
          <w:rFonts w:hint="eastAsia" w:ascii="仿宋_GB2312" w:eastAsia="仿宋_GB2312"/>
          <w:sz w:val="32"/>
          <w:szCs w:val="32"/>
          <w:highlight w:val="none"/>
          <w:lang w:val="en-US" w:eastAsia="zh-CN"/>
        </w:rPr>
        <w:t>根据工作实际情况，</w:t>
      </w:r>
      <w:r>
        <w:rPr>
          <w:rFonts w:hint="eastAsia" w:ascii="仿宋_GB2312" w:eastAsia="仿宋_GB2312"/>
          <w:sz w:val="32"/>
          <w:szCs w:val="32"/>
          <w:highlight w:val="none"/>
        </w:rPr>
        <w:t>学校工会可以</w:t>
      </w:r>
      <w:r>
        <w:rPr>
          <w:rFonts w:hint="eastAsia" w:ascii="仿宋_GB2312" w:eastAsia="仿宋_GB2312"/>
          <w:sz w:val="32"/>
          <w:szCs w:val="32"/>
          <w:highlight w:val="none"/>
          <w:lang w:val="en-US" w:eastAsia="zh-CN"/>
        </w:rPr>
        <w:t>直接</w:t>
      </w:r>
      <w:r>
        <w:rPr>
          <w:rFonts w:hint="eastAsia" w:ascii="仿宋_GB2312" w:eastAsia="仿宋_GB2312"/>
          <w:sz w:val="32"/>
          <w:szCs w:val="32"/>
          <w:highlight w:val="none"/>
        </w:rPr>
        <w:t>推荐人选和集体</w:t>
      </w:r>
      <w:r>
        <w:rPr>
          <w:rFonts w:hint="eastAsia" w:ascii="仿宋_GB2312" w:eastAsia="仿宋_GB2312"/>
          <w:sz w:val="32"/>
          <w:szCs w:val="32"/>
          <w:highlight w:val="none"/>
          <w:lang w:val="en-US" w:eastAsia="zh-CN"/>
        </w:rPr>
        <w:t>参与评选</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推荐人选或集体名单</w:t>
      </w:r>
      <w:r>
        <w:rPr>
          <w:rFonts w:hint="eastAsia" w:ascii="仿宋_GB2312" w:eastAsia="仿宋_GB2312"/>
          <w:sz w:val="32"/>
          <w:szCs w:val="32"/>
          <w:highlight w:val="none"/>
        </w:rPr>
        <w:t>应征求基层工会或社团的意见。</w:t>
      </w:r>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第十</w:t>
      </w:r>
      <w:r>
        <w:rPr>
          <w:rFonts w:hint="eastAsia" w:ascii="楷体" w:hAnsi="楷体" w:eastAsia="楷体"/>
          <w:b/>
          <w:bCs/>
          <w:sz w:val="32"/>
          <w:szCs w:val="32"/>
          <w:highlight w:val="none"/>
          <w:lang w:val="en-US" w:eastAsia="zh-CN"/>
        </w:rPr>
        <w:t>六</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学校工会组织评审小组对前述奖项进行评选，</w:t>
      </w:r>
      <w:r>
        <w:rPr>
          <w:rFonts w:hint="eastAsia" w:ascii="仿宋_GB2312" w:eastAsia="仿宋_GB2312"/>
          <w:sz w:val="32"/>
          <w:szCs w:val="32"/>
          <w:highlight w:val="none"/>
          <w:lang w:val="en-US" w:eastAsia="zh-CN"/>
        </w:rPr>
        <w:t>确定拟</w:t>
      </w:r>
      <w:r>
        <w:rPr>
          <w:rFonts w:hint="eastAsia" w:ascii="仿宋_GB2312" w:eastAsia="仿宋_GB2312"/>
          <w:sz w:val="32"/>
          <w:szCs w:val="32"/>
          <w:highlight w:val="none"/>
        </w:rPr>
        <w:t>表彰</w:t>
      </w:r>
      <w:r>
        <w:rPr>
          <w:rFonts w:hint="eastAsia" w:ascii="仿宋_GB2312" w:eastAsia="仿宋_GB2312"/>
          <w:sz w:val="32"/>
          <w:szCs w:val="32"/>
          <w:highlight w:val="none"/>
          <w:lang w:val="en-US" w:eastAsia="zh-CN"/>
        </w:rPr>
        <w:t>集体和个人</w:t>
      </w:r>
      <w:r>
        <w:rPr>
          <w:rFonts w:hint="eastAsia" w:ascii="仿宋_GB2312" w:eastAsia="仿宋_GB2312"/>
          <w:sz w:val="32"/>
          <w:szCs w:val="32"/>
          <w:highlight w:val="none"/>
        </w:rPr>
        <w:t>名单。</w:t>
      </w:r>
    </w:p>
    <w:p>
      <w:pPr>
        <w:ind w:firstLine="643" w:firstLineChars="200"/>
        <w:rPr>
          <w:rFonts w:hint="default" w:ascii="仿宋_GB2312" w:eastAsia="仿宋_GB2312"/>
          <w:sz w:val="32"/>
          <w:szCs w:val="32"/>
          <w:highlight w:val="none"/>
          <w:lang w:val="en-US" w:eastAsia="zh-CN"/>
        </w:rPr>
      </w:pPr>
      <w:r>
        <w:rPr>
          <w:rFonts w:hint="eastAsia" w:ascii="楷体" w:hAnsi="楷体" w:eastAsia="楷体"/>
          <w:b/>
          <w:bCs/>
          <w:sz w:val="32"/>
          <w:szCs w:val="32"/>
          <w:highlight w:val="none"/>
        </w:rPr>
        <w:t>第十</w:t>
      </w:r>
      <w:r>
        <w:rPr>
          <w:rFonts w:hint="eastAsia" w:ascii="楷体" w:hAnsi="楷体" w:eastAsia="楷体"/>
          <w:b/>
          <w:bCs/>
          <w:sz w:val="32"/>
          <w:szCs w:val="32"/>
          <w:highlight w:val="none"/>
          <w:lang w:val="en-US" w:eastAsia="zh-CN"/>
        </w:rPr>
        <w:t>七</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拟表彰名单确定后，在学校工会网站进行不少于五个工作日的公示，接受教职工监督。</w:t>
      </w:r>
      <w:r>
        <w:rPr>
          <w:rFonts w:hint="eastAsia" w:ascii="仿宋_GB2312" w:eastAsia="仿宋_GB2312"/>
          <w:sz w:val="32"/>
          <w:szCs w:val="32"/>
          <w:highlight w:val="none"/>
          <w:lang w:val="en-US" w:eastAsia="zh-CN"/>
        </w:rPr>
        <w:t>经公示无异议后，确定正式表彰名单。</w:t>
      </w:r>
    </w:p>
    <w:p>
      <w:pPr>
        <w:ind w:firstLine="643" w:firstLineChars="200"/>
        <w:outlineLvl w:val="9"/>
        <w:rPr>
          <w:rFonts w:hint="eastAsia" w:ascii="仿宋_GB2312" w:eastAsia="仿宋_GB2312"/>
          <w:sz w:val="32"/>
          <w:szCs w:val="32"/>
          <w:highlight w:val="none"/>
        </w:rPr>
      </w:pPr>
      <w:r>
        <w:rPr>
          <w:rFonts w:hint="eastAsia" w:ascii="楷体" w:hAnsi="楷体" w:eastAsia="楷体"/>
          <w:b/>
          <w:bCs/>
          <w:sz w:val="32"/>
          <w:szCs w:val="32"/>
          <w:highlight w:val="none"/>
        </w:rPr>
        <w:t>第十</w:t>
      </w:r>
      <w:r>
        <w:rPr>
          <w:rFonts w:hint="eastAsia" w:ascii="楷体" w:hAnsi="楷体" w:eastAsia="楷体"/>
          <w:b/>
          <w:bCs/>
          <w:sz w:val="32"/>
          <w:szCs w:val="32"/>
          <w:highlight w:val="none"/>
          <w:lang w:val="en-US" w:eastAsia="zh-CN"/>
        </w:rPr>
        <w:t>八</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学校工会向受表彰的先进集体颁发证书或奖牌，并给予</w:t>
      </w:r>
      <w:r>
        <w:rPr>
          <w:rFonts w:hint="eastAsia" w:ascii="仿宋_GB2312" w:eastAsia="仿宋_GB2312"/>
          <w:sz w:val="32"/>
          <w:szCs w:val="32"/>
          <w:highlight w:val="none"/>
          <w:lang w:val="en-US" w:eastAsia="zh-CN"/>
        </w:rPr>
        <w:t>一定数额</w:t>
      </w:r>
      <w:r>
        <w:rPr>
          <w:rFonts w:hint="eastAsia" w:ascii="仿宋_GB2312" w:eastAsia="仿宋_GB2312"/>
          <w:sz w:val="32"/>
          <w:szCs w:val="32"/>
          <w:highlight w:val="none"/>
        </w:rPr>
        <w:t>的经费奖励；向受表彰的优秀个人颁发证书</w:t>
      </w:r>
      <w:r>
        <w:rPr>
          <w:rFonts w:hint="eastAsia" w:ascii="仿宋_GB2312" w:eastAsia="仿宋_GB2312"/>
          <w:sz w:val="32"/>
          <w:szCs w:val="32"/>
          <w:highlight w:val="none"/>
          <w:lang w:val="en-US" w:eastAsia="zh-CN"/>
        </w:rPr>
        <w:t>和奖品</w:t>
      </w:r>
      <w:r>
        <w:rPr>
          <w:rFonts w:hint="eastAsia" w:ascii="仿宋_GB2312" w:eastAsia="仿宋_GB2312"/>
          <w:sz w:val="32"/>
          <w:szCs w:val="32"/>
          <w:highlight w:val="none"/>
        </w:rPr>
        <w:t>。</w:t>
      </w:r>
    </w:p>
    <w:p>
      <w:pPr>
        <w:ind w:firstLine="640" w:firstLineChars="200"/>
        <w:outlineLvl w:val="9"/>
        <w:rPr>
          <w:rFonts w:hint="eastAsia" w:ascii="仿宋_GB2312" w:eastAsia="仿宋_GB2312"/>
          <w:sz w:val="32"/>
          <w:szCs w:val="32"/>
          <w:highlight w:val="none"/>
        </w:rPr>
      </w:pPr>
    </w:p>
    <w:p>
      <w:pPr>
        <w:keepNext w:val="0"/>
        <w:keepLines w:val="0"/>
        <w:pageBreakBefore w:val="0"/>
        <w:widowControl/>
        <w:kinsoku/>
        <w:wordWrap/>
        <w:overflowPunct/>
        <w:topLinePunct w:val="0"/>
        <w:autoSpaceDE/>
        <w:autoSpaceDN/>
        <w:bidi w:val="0"/>
        <w:adjustRightInd/>
        <w:snapToGrid/>
        <w:ind w:firstLine="640" w:firstLineChars="200"/>
        <w:jc w:val="center"/>
        <w:textAlignment w:val="auto"/>
        <w:outlineLvl w:val="9"/>
        <w:rPr>
          <w:rFonts w:hint="eastAsia" w:ascii="黑体" w:hAnsi="黑体" w:eastAsia="黑体"/>
          <w:color w:val="auto"/>
          <w:sz w:val="32"/>
          <w:szCs w:val="32"/>
          <w:highlight w:val="none"/>
        </w:rPr>
      </w:pPr>
      <w:r>
        <w:rPr>
          <w:rFonts w:hint="eastAsia" w:ascii="仿宋_GB2312" w:eastAsia="仿宋_GB2312"/>
          <w:sz w:val="32"/>
          <w:szCs w:val="32"/>
          <w:highlight w:val="none"/>
        </w:rPr>
        <w:t xml:space="preserve"> </w:t>
      </w:r>
      <w:bookmarkStart w:id="5" w:name="_Toc28772"/>
      <w:r>
        <w:rPr>
          <w:rFonts w:hint="eastAsia" w:ascii="黑体" w:hAnsi="黑体" w:eastAsia="黑体"/>
          <w:color w:val="auto"/>
          <w:sz w:val="32"/>
          <w:szCs w:val="32"/>
          <w:highlight w:val="none"/>
        </w:rPr>
        <w:t>第四章  附  则</w:t>
      </w:r>
      <w:bookmarkEnd w:id="5"/>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仿宋_GB2312" w:eastAsia="仿宋_GB2312"/>
          <w:sz w:val="32"/>
          <w:szCs w:val="32"/>
          <w:highlight w:val="none"/>
        </w:rPr>
      </w:pPr>
      <w:r>
        <w:rPr>
          <w:rFonts w:hint="eastAsia" w:ascii="楷体" w:hAnsi="楷体" w:eastAsia="楷体"/>
          <w:b/>
          <w:bCs/>
          <w:sz w:val="32"/>
          <w:szCs w:val="32"/>
          <w:highlight w:val="none"/>
        </w:rPr>
        <w:t>第</w:t>
      </w:r>
      <w:r>
        <w:rPr>
          <w:rFonts w:hint="eastAsia" w:ascii="楷体" w:hAnsi="楷体" w:eastAsia="楷体"/>
          <w:b/>
          <w:bCs/>
          <w:sz w:val="32"/>
          <w:szCs w:val="32"/>
          <w:highlight w:val="none"/>
          <w:lang w:val="en-US" w:eastAsia="zh-CN"/>
        </w:rPr>
        <w:t>十九</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本办法由学校工会负责解释。</w:t>
      </w:r>
    </w:p>
    <w:p>
      <w:pPr>
        <w:ind w:firstLine="643" w:firstLineChars="200"/>
        <w:rPr>
          <w:rFonts w:hint="eastAsia" w:ascii="仿宋_GB2312" w:eastAsia="仿宋_GB2312"/>
          <w:sz w:val="32"/>
          <w:szCs w:val="32"/>
          <w:highlight w:val="none"/>
        </w:rPr>
      </w:pPr>
      <w:r>
        <w:rPr>
          <w:rFonts w:hint="eastAsia" w:ascii="楷体" w:hAnsi="楷体" w:eastAsia="楷体"/>
          <w:b/>
          <w:bCs/>
          <w:sz w:val="32"/>
          <w:szCs w:val="32"/>
          <w:highlight w:val="none"/>
        </w:rPr>
        <w:t>第</w:t>
      </w:r>
      <w:r>
        <w:rPr>
          <w:rFonts w:hint="eastAsia" w:ascii="楷体" w:hAnsi="楷体" w:eastAsia="楷体"/>
          <w:b/>
          <w:bCs/>
          <w:sz w:val="32"/>
          <w:szCs w:val="32"/>
          <w:highlight w:val="none"/>
          <w:lang w:val="en-US" w:eastAsia="zh-CN"/>
        </w:rPr>
        <w:t>二十</w:t>
      </w:r>
      <w:r>
        <w:rPr>
          <w:rFonts w:hint="eastAsia" w:ascii="楷体" w:hAnsi="楷体" w:eastAsia="楷体"/>
          <w:b/>
          <w:bCs/>
          <w:sz w:val="32"/>
          <w:szCs w:val="32"/>
          <w:highlight w:val="none"/>
        </w:rPr>
        <w:t>条</w:t>
      </w:r>
      <w:r>
        <w:rPr>
          <w:rFonts w:hint="eastAsia" w:ascii="仿宋_GB2312" w:eastAsia="仿宋_GB2312"/>
          <w:sz w:val="32"/>
          <w:szCs w:val="32"/>
          <w:highlight w:val="none"/>
        </w:rPr>
        <w:t xml:space="preserve">  本办法经</w:t>
      </w:r>
      <w:r>
        <w:rPr>
          <w:rFonts w:hint="eastAsia" w:ascii="仿宋_GB2312" w:eastAsia="仿宋_GB2312"/>
          <w:sz w:val="32"/>
          <w:szCs w:val="32"/>
          <w:highlight w:val="none"/>
          <w:lang w:val="en-US" w:eastAsia="zh-CN"/>
        </w:rPr>
        <w:t>2023</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日</w:t>
      </w:r>
      <w:r>
        <w:rPr>
          <w:rFonts w:hint="eastAsia" w:ascii="仿宋_GB2312" w:eastAsia="仿宋_GB2312"/>
          <w:sz w:val="32"/>
          <w:szCs w:val="32"/>
          <w:highlight w:val="none"/>
          <w:lang w:val="en-US" w:eastAsia="zh-CN"/>
        </w:rPr>
        <w:t>二届五次校工会委员会全委会</w:t>
      </w:r>
      <w:r>
        <w:rPr>
          <w:rFonts w:hint="eastAsia" w:ascii="仿宋_GB2312" w:eastAsia="仿宋_GB2312"/>
          <w:sz w:val="32"/>
          <w:szCs w:val="32"/>
          <w:highlight w:val="none"/>
        </w:rPr>
        <w:t>审议通过。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52429"/>
    <w:multiLevelType w:val="singleLevel"/>
    <w:tmpl w:val="18E5242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NjE1ODQ5MDBhY2YwMjg2ZjM1NDU3ZjBlOTBlNDQifQ=="/>
  </w:docVars>
  <w:rsids>
    <w:rsidRoot w:val="39E276D4"/>
    <w:rsid w:val="39E276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2023-10-18T01:47:00Z</dcterms:created>
  <dc:creator>艳子</dc:creator>
  <cp:lastModifiedBy>艳子</cp:lastModifiedBy>
  <cp:lastPrinted>2023-10-18T01:49:17Z</cp:lastPrinted>
  <dcterms:modified xsi:type="dcterms:W3CDTF">2023-10-18T01:53:10Z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232B10D74E2541669B520E0AC79A6869_11</vt:lpwstr>
  </property>
</Properties>
</file>