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6" w:lineRule="atLeast"/>
        <w:ind w:left="0" w:right="0"/>
        <w:rPr>
          <w:color w:val="333333"/>
          <w:sz w:val="28"/>
          <w:szCs w:val="28"/>
        </w:rPr>
      </w:pPr>
      <w:r>
        <w:rPr>
          <w:i w:val="0"/>
          <w:iCs w:val="0"/>
          <w:caps w:val="0"/>
          <w:color w:val="333333"/>
          <w:spacing w:val="0"/>
          <w:sz w:val="28"/>
          <w:szCs w:val="28"/>
          <w:bdr w:val="none" w:color="auto" w:sz="0" w:space="0"/>
          <w:shd w:val="clear" w:fill="FFFFFF"/>
        </w:rPr>
        <w:t>上海对外经贸大学举办“百年奠基新征程”学术研讨会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jc w:val="left"/>
        <w:rPr>
          <w:rFonts w:hint="eastAsia" w:ascii="宋体" w:hAnsi="宋体" w:eastAsia="宋体" w:cs="宋体"/>
          <w:i w:val="0"/>
          <w:iCs w:val="0"/>
          <w:caps w:val="0"/>
          <w:color w:val="auto"/>
          <w:spacing w:val="0"/>
          <w:sz w:val="16"/>
          <w:szCs w:val="16"/>
        </w:rPr>
      </w:pPr>
      <w:r>
        <w:rPr>
          <w:rFonts w:hint="eastAsia" w:ascii="宋体" w:hAnsi="宋体" w:eastAsia="宋体" w:cs="宋体"/>
          <w:i w:val="0"/>
          <w:iCs w:val="0"/>
          <w:caps w:val="0"/>
          <w:color w:val="auto"/>
          <w:spacing w:val="0"/>
          <w:kern w:val="0"/>
          <w:sz w:val="16"/>
          <w:szCs w:val="16"/>
          <w:shd w:val="clear" w:fill="FFFFFF"/>
          <w:lang w:val="en-US" w:eastAsia="zh-CN" w:bidi="ar"/>
        </w:rPr>
        <w:t xml:space="preserve">人民日报客户端上海频道 </w:t>
      </w:r>
      <w:bookmarkStart w:id="0" w:name="_GoBack"/>
      <w:bookmarkEnd w:id="0"/>
      <w:r>
        <w:rPr>
          <w:rFonts w:hint="eastAsia" w:ascii="宋体" w:hAnsi="宋体" w:eastAsia="宋体" w:cs="宋体"/>
          <w:i w:val="0"/>
          <w:iCs w:val="0"/>
          <w:caps w:val="0"/>
          <w:color w:val="auto"/>
          <w:spacing w:val="0"/>
          <w:kern w:val="0"/>
          <w:sz w:val="16"/>
          <w:szCs w:val="16"/>
          <w:shd w:val="clear" w:fill="FFFFFF"/>
          <w:lang w:val="en-US" w:eastAsia="zh-CN" w:bidi="ar"/>
        </w:rPr>
        <w:t xml:space="preserve">田泓 张莉莉2021-06-16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line="328"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2F2F2F"/>
          <w:spacing w:val="0"/>
          <w:sz w:val="24"/>
          <w:szCs w:val="24"/>
          <w:bdr w:val="none" w:color="auto" w:sz="0" w:space="0"/>
          <w:shd w:val="clear" w:fill="FFFFFF"/>
        </w:rPr>
        <w:t>6月12日，“百年奠基新征程——中国共产党建党100周年”学术研讨会在上海对外经贸大学古北校区举行。本次会议由上海科学社会主义学会、上海对外经贸大学、上海市习近平新时代中国特色社会主义思想研究中心主办。来自华东师范大学、上海交通大学、上海市委党校、华东理工大学、国防大学政治学院、华东政法大学、上海理工大学、广西师范大学、太原科技大学以及上海对外经贸大学等高校的近百名学者，围绕“中国共产党建党100周年与社会主义现代化新征程”展开研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28"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2F2F2F"/>
          <w:spacing w:val="0"/>
          <w:sz w:val="24"/>
          <w:szCs w:val="24"/>
          <w:bdr w:val="none" w:color="auto" w:sz="0" w:space="0"/>
          <w:shd w:val="clear" w:fill="FFFFFF"/>
        </w:rPr>
        <w:t>研讨会上，上海科学社会主义学会副会长、解放军南京政治学院上海校区孙力教授，上海科学社会主义学会副会长、中共上海市委党校马克思主义学院执行院长王公龙教授，上海市社会科学普及学会会长、《解放日报》社党委副书记周智强分别作了“马克思主义中国化成功的根源分析”“中国共产党把握历史机遇保持历史主动的经验与启示”“‘人民城市’：中国共产党治理城市的战略基点”主旨发言。与会学者围绕中国共产党是中华民族伟大复兴的坚强领导核心、中国共产党的治国理政规律、中国共产党对中国道路百年探索的原创性贡献、“百年未有之大变局”下中国特色社会主义外交思想的政治文化透视，改革开放以来中国共产党党内法规制度的演进逻辑，实现中华民族伟大复兴的中国梦与人的现代化等专题进行了深入讨论与交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ZTViNmFmNTMyODU2NzI1ODg1ZWZhOTNiYjk3ZjYifQ=="/>
  </w:docVars>
  <w:rsids>
    <w:rsidRoot w:val="00000000"/>
    <w:rsid w:val="1C7B7E93"/>
    <w:rsid w:val="3CB21118"/>
    <w:rsid w:val="4C773187"/>
    <w:rsid w:val="63F23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584</Words>
  <Characters>598</Characters>
  <Lines>0</Lines>
  <Paragraphs>0</Paragraphs>
  <TotalTime>0</TotalTime>
  <ScaleCrop>false</ScaleCrop>
  <LinksUpToDate>false</LinksUpToDate>
  <CharactersWithSpaces>600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2022-08-01T15:08:21Z</dcterms:created>
  <dc:creator>DELL</dc:creator>
  <cp:lastModifiedBy>嘟嘟妈</cp:lastModifiedBy>
  <dcterms:modified xsi:type="dcterms:W3CDTF">2022-08-01T15:09:07Z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01767F2BD2FD4AC0AE57D9D144C04261</vt:lpwstr>
  </property>
</Properties>
</file>