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073" w:rsidRDefault="001C5073" w:rsidP="001C5073">
      <w:pPr>
        <w:widowControl/>
        <w:spacing w:before="100" w:beforeAutospacing="1" w:after="100" w:afterAutospacing="1"/>
        <w:jc w:val="center"/>
        <w:outlineLvl w:val="0"/>
        <w:rPr>
          <w:rFonts w:ascii="宋体" w:eastAsia="宋体" w:hAnsi="宋体" w:cs="宋体" w:hint="eastAsia"/>
          <w:b/>
          <w:bCs/>
          <w:kern w:val="36"/>
          <w:sz w:val="40"/>
          <w:szCs w:val="48"/>
        </w:rPr>
      </w:pPr>
      <w:r w:rsidRPr="001C5073">
        <w:rPr>
          <w:rFonts w:ascii="宋体" w:eastAsia="宋体" w:hAnsi="宋体" w:cs="宋体"/>
          <w:b/>
          <w:bCs/>
          <w:kern w:val="36"/>
          <w:sz w:val="40"/>
          <w:szCs w:val="48"/>
        </w:rPr>
        <w:t>学校新增6个国家级一流本科专业建设点和</w:t>
      </w:r>
    </w:p>
    <w:p w:rsidR="001C5073" w:rsidRPr="001C5073" w:rsidRDefault="001C5073" w:rsidP="001C5073">
      <w:pPr>
        <w:widowControl/>
        <w:spacing w:before="100" w:beforeAutospacing="1" w:after="100" w:afterAutospacing="1"/>
        <w:jc w:val="center"/>
        <w:outlineLvl w:val="0"/>
        <w:rPr>
          <w:rFonts w:ascii="宋体" w:eastAsia="宋体" w:hAnsi="宋体" w:cs="宋体"/>
          <w:b/>
          <w:bCs/>
          <w:kern w:val="36"/>
          <w:sz w:val="40"/>
          <w:szCs w:val="48"/>
        </w:rPr>
      </w:pPr>
      <w:r w:rsidRPr="001C5073">
        <w:rPr>
          <w:rFonts w:ascii="宋体" w:eastAsia="宋体" w:hAnsi="宋体" w:cs="宋体"/>
          <w:b/>
          <w:bCs/>
          <w:kern w:val="36"/>
          <w:sz w:val="40"/>
          <w:szCs w:val="48"/>
        </w:rPr>
        <w:t>5个市级一流本科专业建设点</w:t>
      </w:r>
    </w:p>
    <w:p w:rsidR="001C5073" w:rsidRPr="001C5073" w:rsidRDefault="001C5073" w:rsidP="001C5073">
      <w:pPr>
        <w:widowControl/>
        <w:spacing w:line="360" w:lineRule="atLeast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1C5073">
        <w:rPr>
          <w:rFonts w:ascii="宋体" w:eastAsia="宋体" w:hAnsi="宋体" w:cs="Times New Roman" w:hint="eastAsia"/>
          <w:sz w:val="28"/>
          <w:szCs w:val="28"/>
        </w:rPr>
        <w:t>近日，教育部办公厅公布了2021年度国家级和省级一流本科专业建设点名单。我校金融工程、英语、信息管理与信息系统、财务管理、审计学、电子商务6个专业入选国家级一流本科专业建设点，经济学、日语、人力资源管理、资产评估、旅游管理5个专业入选上海市一流本科专业建设点，入选专业数量实现新突破。</w:t>
      </w:r>
    </w:p>
    <w:p w:rsidR="001C5073" w:rsidRPr="001C5073" w:rsidRDefault="001C5073" w:rsidP="001C5073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67325" cy="5629275"/>
            <wp:effectExtent l="19050" t="0" r="9525" b="0"/>
            <wp:docPr id="1" name="图片 1" descr="https://jwc.suibe.edu.cn/_upload/article/images/15/72/3fa0dca94cac8f9da4ebe893ae53/0a5e8c6a-a30c-4687-97bb-8a7f20582d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wc.suibe.edu.cn/_upload/article/images/15/72/3fa0dca94cac8f9da4ebe893ae53/0a5e8c6a-a30c-4687-97bb-8a7f20582da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73" w:rsidRPr="001C5073" w:rsidRDefault="001C5073" w:rsidP="001C5073">
      <w:pPr>
        <w:widowControl/>
        <w:spacing w:line="360" w:lineRule="atLeast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1C5073">
        <w:rPr>
          <w:rFonts w:ascii="宋体" w:eastAsia="宋体" w:hAnsi="宋体" w:cs="Times New Roman" w:hint="eastAsia"/>
          <w:sz w:val="28"/>
          <w:szCs w:val="28"/>
        </w:rPr>
        <w:t>截至目前，学校已有国家级一流本科专业建设点16个、市级一流本科专业建设点5个，其中国家级一流本科专业建设点占本科专业基数的48%。</w:t>
      </w:r>
    </w:p>
    <w:p w:rsidR="001C5073" w:rsidRPr="001C5073" w:rsidRDefault="001C5073" w:rsidP="001C5073">
      <w:pPr>
        <w:widowControl/>
        <w:ind w:firstLineChars="200" w:firstLine="482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C5073">
        <w:rPr>
          <w:rFonts w:ascii="仿宋" w:eastAsia="仿宋" w:hAnsi="仿宋" w:cs="Times New Roman" w:hint="eastAsia"/>
          <w:b/>
          <w:sz w:val="24"/>
          <w:szCs w:val="24"/>
        </w:rPr>
        <w:t>上海对外经贸大学国家级一流本科专业建设点（16个）</w:t>
      </w:r>
    </w:p>
    <w:tbl>
      <w:tblPr>
        <w:tblW w:w="8550" w:type="dxa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  <w:insideH w:val="outset" w:sz="6" w:space="0" w:color="000000"/>
          <w:insideV w:val="outset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275"/>
        <w:gridCol w:w="2700"/>
        <w:gridCol w:w="2490"/>
        <w:gridCol w:w="2085"/>
      </w:tblGrid>
      <w:tr w:rsidR="001C5073" w:rsidRPr="001C5073" w:rsidTr="001C5073">
        <w:trPr>
          <w:trHeight w:val="300"/>
          <w:jc w:val="center"/>
        </w:trPr>
        <w:tc>
          <w:tcPr>
            <w:tcW w:w="127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b/>
                <w:sz w:val="24"/>
                <w:szCs w:val="24"/>
              </w:rPr>
              <w:t>序号</w:t>
            </w:r>
          </w:p>
        </w:tc>
        <w:tc>
          <w:tcPr>
            <w:tcW w:w="270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b/>
                <w:sz w:val="24"/>
                <w:szCs w:val="24"/>
              </w:rPr>
              <w:t>专业名称</w:t>
            </w:r>
          </w:p>
        </w:tc>
        <w:tc>
          <w:tcPr>
            <w:tcW w:w="249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b/>
                <w:sz w:val="24"/>
                <w:szCs w:val="24"/>
              </w:rPr>
              <w:t>所属学院</w:t>
            </w:r>
          </w:p>
        </w:tc>
        <w:tc>
          <w:tcPr>
            <w:tcW w:w="208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b/>
                <w:sz w:val="24"/>
                <w:szCs w:val="24"/>
              </w:rPr>
              <w:t>入选年份</w:t>
            </w:r>
          </w:p>
        </w:tc>
      </w:tr>
      <w:tr w:rsidR="001C5073" w:rsidRPr="001C5073" w:rsidTr="001C5073">
        <w:trPr>
          <w:jc w:val="center"/>
        </w:trPr>
        <w:tc>
          <w:tcPr>
            <w:tcW w:w="127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1</w:t>
            </w:r>
          </w:p>
        </w:tc>
        <w:tc>
          <w:tcPr>
            <w:tcW w:w="270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国际经济与贸易</w:t>
            </w:r>
          </w:p>
        </w:tc>
        <w:tc>
          <w:tcPr>
            <w:tcW w:w="249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国际经贸学院</w:t>
            </w:r>
          </w:p>
        </w:tc>
        <w:tc>
          <w:tcPr>
            <w:tcW w:w="208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2019年</w:t>
            </w:r>
          </w:p>
        </w:tc>
      </w:tr>
      <w:tr w:rsidR="001C5073" w:rsidRPr="001C5073" w:rsidTr="001C5073">
        <w:trPr>
          <w:jc w:val="center"/>
        </w:trPr>
        <w:tc>
          <w:tcPr>
            <w:tcW w:w="127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2</w:t>
            </w:r>
          </w:p>
        </w:tc>
        <w:tc>
          <w:tcPr>
            <w:tcW w:w="270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商务英语</w:t>
            </w:r>
          </w:p>
        </w:tc>
        <w:tc>
          <w:tcPr>
            <w:tcW w:w="249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国际商务外语学院</w:t>
            </w:r>
          </w:p>
        </w:tc>
        <w:tc>
          <w:tcPr>
            <w:tcW w:w="208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2019年</w:t>
            </w:r>
          </w:p>
        </w:tc>
      </w:tr>
      <w:tr w:rsidR="001C5073" w:rsidRPr="001C5073" w:rsidTr="001C5073">
        <w:trPr>
          <w:jc w:val="center"/>
        </w:trPr>
        <w:tc>
          <w:tcPr>
            <w:tcW w:w="127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3</w:t>
            </w:r>
          </w:p>
        </w:tc>
        <w:tc>
          <w:tcPr>
            <w:tcW w:w="270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市场营销</w:t>
            </w:r>
          </w:p>
        </w:tc>
        <w:tc>
          <w:tcPr>
            <w:tcW w:w="249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工商管理学院</w:t>
            </w:r>
          </w:p>
        </w:tc>
        <w:tc>
          <w:tcPr>
            <w:tcW w:w="208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2019年</w:t>
            </w:r>
          </w:p>
        </w:tc>
      </w:tr>
      <w:tr w:rsidR="001C5073" w:rsidRPr="001C5073" w:rsidTr="001C5073">
        <w:trPr>
          <w:jc w:val="center"/>
        </w:trPr>
        <w:tc>
          <w:tcPr>
            <w:tcW w:w="127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4</w:t>
            </w:r>
          </w:p>
        </w:tc>
        <w:tc>
          <w:tcPr>
            <w:tcW w:w="270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会计学</w:t>
            </w:r>
          </w:p>
        </w:tc>
        <w:tc>
          <w:tcPr>
            <w:tcW w:w="249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会计学院</w:t>
            </w:r>
          </w:p>
        </w:tc>
        <w:tc>
          <w:tcPr>
            <w:tcW w:w="208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2019年</w:t>
            </w:r>
          </w:p>
        </w:tc>
      </w:tr>
      <w:tr w:rsidR="001C5073" w:rsidRPr="001C5073" w:rsidTr="001C5073">
        <w:trPr>
          <w:jc w:val="center"/>
        </w:trPr>
        <w:tc>
          <w:tcPr>
            <w:tcW w:w="127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5</w:t>
            </w:r>
          </w:p>
        </w:tc>
        <w:tc>
          <w:tcPr>
            <w:tcW w:w="270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应用统计学</w:t>
            </w:r>
          </w:p>
        </w:tc>
        <w:tc>
          <w:tcPr>
            <w:tcW w:w="249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统计与信息学院</w:t>
            </w:r>
          </w:p>
        </w:tc>
        <w:tc>
          <w:tcPr>
            <w:tcW w:w="208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2019年</w:t>
            </w:r>
          </w:p>
        </w:tc>
      </w:tr>
      <w:tr w:rsidR="001C5073" w:rsidRPr="001C5073" w:rsidTr="001C5073">
        <w:trPr>
          <w:jc w:val="center"/>
        </w:trPr>
        <w:tc>
          <w:tcPr>
            <w:tcW w:w="127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6</w:t>
            </w:r>
          </w:p>
        </w:tc>
        <w:tc>
          <w:tcPr>
            <w:tcW w:w="270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物流管理</w:t>
            </w:r>
          </w:p>
        </w:tc>
        <w:tc>
          <w:tcPr>
            <w:tcW w:w="249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国际经贸学院</w:t>
            </w:r>
          </w:p>
        </w:tc>
        <w:tc>
          <w:tcPr>
            <w:tcW w:w="208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2020年</w:t>
            </w:r>
          </w:p>
        </w:tc>
      </w:tr>
      <w:tr w:rsidR="001C5073" w:rsidRPr="001C5073" w:rsidTr="001C5073">
        <w:trPr>
          <w:jc w:val="center"/>
        </w:trPr>
        <w:tc>
          <w:tcPr>
            <w:tcW w:w="127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lastRenderedPageBreak/>
              <w:t>7</w:t>
            </w:r>
          </w:p>
        </w:tc>
        <w:tc>
          <w:tcPr>
            <w:tcW w:w="270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金融学</w:t>
            </w:r>
          </w:p>
        </w:tc>
        <w:tc>
          <w:tcPr>
            <w:tcW w:w="249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金融管理学院</w:t>
            </w:r>
          </w:p>
        </w:tc>
        <w:tc>
          <w:tcPr>
            <w:tcW w:w="208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2020年</w:t>
            </w:r>
          </w:p>
        </w:tc>
      </w:tr>
      <w:tr w:rsidR="001C5073" w:rsidRPr="001C5073" w:rsidTr="001C5073">
        <w:trPr>
          <w:jc w:val="center"/>
        </w:trPr>
        <w:tc>
          <w:tcPr>
            <w:tcW w:w="127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8</w:t>
            </w:r>
          </w:p>
        </w:tc>
        <w:tc>
          <w:tcPr>
            <w:tcW w:w="270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法学</w:t>
            </w:r>
          </w:p>
        </w:tc>
        <w:tc>
          <w:tcPr>
            <w:tcW w:w="249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法学院</w:t>
            </w:r>
          </w:p>
        </w:tc>
        <w:tc>
          <w:tcPr>
            <w:tcW w:w="208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2020年</w:t>
            </w:r>
          </w:p>
        </w:tc>
      </w:tr>
      <w:tr w:rsidR="001C5073" w:rsidRPr="001C5073" w:rsidTr="001C5073">
        <w:trPr>
          <w:jc w:val="center"/>
        </w:trPr>
        <w:tc>
          <w:tcPr>
            <w:tcW w:w="127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9</w:t>
            </w:r>
          </w:p>
        </w:tc>
        <w:tc>
          <w:tcPr>
            <w:tcW w:w="270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工商管理</w:t>
            </w:r>
          </w:p>
        </w:tc>
        <w:tc>
          <w:tcPr>
            <w:tcW w:w="249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工商管理学院</w:t>
            </w:r>
          </w:p>
        </w:tc>
        <w:tc>
          <w:tcPr>
            <w:tcW w:w="208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2020年</w:t>
            </w:r>
          </w:p>
        </w:tc>
      </w:tr>
      <w:tr w:rsidR="001C5073" w:rsidRPr="001C5073" w:rsidTr="001C5073">
        <w:trPr>
          <w:jc w:val="center"/>
        </w:trPr>
        <w:tc>
          <w:tcPr>
            <w:tcW w:w="127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10</w:t>
            </w:r>
          </w:p>
        </w:tc>
        <w:tc>
          <w:tcPr>
            <w:tcW w:w="270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会展经济与管理</w:t>
            </w:r>
          </w:p>
        </w:tc>
        <w:tc>
          <w:tcPr>
            <w:tcW w:w="249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会展与旅游学院</w:t>
            </w:r>
          </w:p>
        </w:tc>
        <w:tc>
          <w:tcPr>
            <w:tcW w:w="208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2020年</w:t>
            </w:r>
          </w:p>
        </w:tc>
      </w:tr>
      <w:tr w:rsidR="001C5073" w:rsidRPr="001C5073" w:rsidTr="001C5073">
        <w:trPr>
          <w:jc w:val="center"/>
        </w:trPr>
        <w:tc>
          <w:tcPr>
            <w:tcW w:w="127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11</w:t>
            </w:r>
          </w:p>
        </w:tc>
        <w:tc>
          <w:tcPr>
            <w:tcW w:w="270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电子商务</w:t>
            </w:r>
          </w:p>
        </w:tc>
        <w:tc>
          <w:tcPr>
            <w:tcW w:w="249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国际经贸学院</w:t>
            </w:r>
          </w:p>
        </w:tc>
        <w:tc>
          <w:tcPr>
            <w:tcW w:w="208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2021年</w:t>
            </w:r>
          </w:p>
        </w:tc>
      </w:tr>
      <w:tr w:rsidR="001C5073" w:rsidRPr="001C5073" w:rsidTr="001C5073">
        <w:trPr>
          <w:jc w:val="center"/>
        </w:trPr>
        <w:tc>
          <w:tcPr>
            <w:tcW w:w="127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12</w:t>
            </w:r>
          </w:p>
        </w:tc>
        <w:tc>
          <w:tcPr>
            <w:tcW w:w="270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英语</w:t>
            </w:r>
          </w:p>
        </w:tc>
        <w:tc>
          <w:tcPr>
            <w:tcW w:w="249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国际商务外语学院</w:t>
            </w:r>
          </w:p>
        </w:tc>
        <w:tc>
          <w:tcPr>
            <w:tcW w:w="208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2021年</w:t>
            </w:r>
          </w:p>
        </w:tc>
      </w:tr>
      <w:tr w:rsidR="001C5073" w:rsidRPr="001C5073" w:rsidTr="001C5073">
        <w:trPr>
          <w:jc w:val="center"/>
        </w:trPr>
        <w:tc>
          <w:tcPr>
            <w:tcW w:w="127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13</w:t>
            </w:r>
          </w:p>
        </w:tc>
        <w:tc>
          <w:tcPr>
            <w:tcW w:w="270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金融工程</w:t>
            </w:r>
          </w:p>
        </w:tc>
        <w:tc>
          <w:tcPr>
            <w:tcW w:w="249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金融管理学院</w:t>
            </w:r>
          </w:p>
        </w:tc>
        <w:tc>
          <w:tcPr>
            <w:tcW w:w="208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2021年</w:t>
            </w:r>
          </w:p>
        </w:tc>
      </w:tr>
      <w:tr w:rsidR="001C5073" w:rsidRPr="001C5073" w:rsidTr="001C5073">
        <w:trPr>
          <w:jc w:val="center"/>
        </w:trPr>
        <w:tc>
          <w:tcPr>
            <w:tcW w:w="127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14</w:t>
            </w:r>
          </w:p>
        </w:tc>
        <w:tc>
          <w:tcPr>
            <w:tcW w:w="270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财务管理</w:t>
            </w:r>
          </w:p>
        </w:tc>
        <w:tc>
          <w:tcPr>
            <w:tcW w:w="249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金融管理学院</w:t>
            </w:r>
          </w:p>
        </w:tc>
        <w:tc>
          <w:tcPr>
            <w:tcW w:w="208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2021年</w:t>
            </w:r>
          </w:p>
        </w:tc>
      </w:tr>
      <w:tr w:rsidR="001C5073" w:rsidRPr="001C5073" w:rsidTr="001C5073">
        <w:trPr>
          <w:jc w:val="center"/>
        </w:trPr>
        <w:tc>
          <w:tcPr>
            <w:tcW w:w="127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15</w:t>
            </w:r>
          </w:p>
        </w:tc>
        <w:tc>
          <w:tcPr>
            <w:tcW w:w="270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审计学</w:t>
            </w:r>
          </w:p>
        </w:tc>
        <w:tc>
          <w:tcPr>
            <w:tcW w:w="249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会计学院</w:t>
            </w:r>
          </w:p>
        </w:tc>
        <w:tc>
          <w:tcPr>
            <w:tcW w:w="208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2021年</w:t>
            </w:r>
          </w:p>
        </w:tc>
      </w:tr>
      <w:tr w:rsidR="001C5073" w:rsidRPr="001C5073" w:rsidTr="001C5073">
        <w:trPr>
          <w:jc w:val="center"/>
        </w:trPr>
        <w:tc>
          <w:tcPr>
            <w:tcW w:w="127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16</w:t>
            </w:r>
          </w:p>
        </w:tc>
        <w:tc>
          <w:tcPr>
            <w:tcW w:w="270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信息管理与信息系统</w:t>
            </w:r>
          </w:p>
        </w:tc>
        <w:tc>
          <w:tcPr>
            <w:tcW w:w="2490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统计与信息学院</w:t>
            </w:r>
          </w:p>
        </w:tc>
        <w:tc>
          <w:tcPr>
            <w:tcW w:w="208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2021年</w:t>
            </w:r>
          </w:p>
        </w:tc>
      </w:tr>
    </w:tbl>
    <w:p w:rsidR="001C5073" w:rsidRPr="001C5073" w:rsidRDefault="001C5073" w:rsidP="001C5073">
      <w:pPr>
        <w:widowControl/>
        <w:ind w:firstLineChars="200" w:firstLine="482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C5073">
        <w:rPr>
          <w:rFonts w:ascii="仿宋" w:eastAsia="仿宋" w:hAnsi="仿宋" w:cs="Times New Roman" w:hint="eastAsia"/>
          <w:b/>
          <w:sz w:val="24"/>
          <w:szCs w:val="24"/>
        </w:rPr>
        <w:t xml:space="preserve"> </w:t>
      </w:r>
    </w:p>
    <w:p w:rsidR="001C5073" w:rsidRPr="001C5073" w:rsidRDefault="001C5073" w:rsidP="001C5073">
      <w:pPr>
        <w:widowControl/>
        <w:ind w:firstLineChars="200" w:firstLine="482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C5073">
        <w:rPr>
          <w:rFonts w:ascii="仿宋" w:eastAsia="仿宋" w:hAnsi="仿宋" w:cs="Times New Roman" w:hint="eastAsia"/>
          <w:b/>
          <w:sz w:val="24"/>
          <w:szCs w:val="24"/>
        </w:rPr>
        <w:t>上海对外经贸大学市级一流本科专业建设点（5个）</w:t>
      </w:r>
    </w:p>
    <w:tbl>
      <w:tblPr>
        <w:tblW w:w="8550" w:type="dxa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  <w:insideH w:val="outset" w:sz="6" w:space="0" w:color="000000"/>
          <w:insideV w:val="outset" w:sz="6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245"/>
        <w:gridCol w:w="2745"/>
        <w:gridCol w:w="2475"/>
        <w:gridCol w:w="2085"/>
      </w:tblGrid>
      <w:tr w:rsidR="001C5073" w:rsidRPr="001C5073" w:rsidTr="001C5073">
        <w:trPr>
          <w:trHeight w:val="300"/>
          <w:jc w:val="center"/>
        </w:trPr>
        <w:tc>
          <w:tcPr>
            <w:tcW w:w="124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b/>
                <w:sz w:val="24"/>
                <w:szCs w:val="24"/>
              </w:rPr>
              <w:t>序号</w:t>
            </w:r>
          </w:p>
        </w:tc>
        <w:tc>
          <w:tcPr>
            <w:tcW w:w="274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b/>
                <w:sz w:val="24"/>
                <w:szCs w:val="24"/>
              </w:rPr>
              <w:t>专业名称</w:t>
            </w:r>
          </w:p>
        </w:tc>
        <w:tc>
          <w:tcPr>
            <w:tcW w:w="247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b/>
                <w:sz w:val="24"/>
                <w:szCs w:val="24"/>
              </w:rPr>
              <w:t>所属学院</w:t>
            </w:r>
          </w:p>
        </w:tc>
        <w:tc>
          <w:tcPr>
            <w:tcW w:w="208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b/>
                <w:sz w:val="24"/>
                <w:szCs w:val="24"/>
              </w:rPr>
              <w:t>入选年份</w:t>
            </w:r>
          </w:p>
        </w:tc>
      </w:tr>
      <w:tr w:rsidR="001C5073" w:rsidRPr="001C5073" w:rsidTr="001C5073">
        <w:trPr>
          <w:jc w:val="center"/>
        </w:trPr>
        <w:tc>
          <w:tcPr>
            <w:tcW w:w="124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1</w:t>
            </w:r>
          </w:p>
        </w:tc>
        <w:tc>
          <w:tcPr>
            <w:tcW w:w="274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经济学</w:t>
            </w:r>
          </w:p>
        </w:tc>
        <w:tc>
          <w:tcPr>
            <w:tcW w:w="247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国际经贸学院</w:t>
            </w:r>
          </w:p>
        </w:tc>
        <w:tc>
          <w:tcPr>
            <w:tcW w:w="208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2021年</w:t>
            </w:r>
          </w:p>
        </w:tc>
      </w:tr>
      <w:tr w:rsidR="001C5073" w:rsidRPr="001C5073" w:rsidTr="001C5073">
        <w:trPr>
          <w:jc w:val="center"/>
        </w:trPr>
        <w:tc>
          <w:tcPr>
            <w:tcW w:w="124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2</w:t>
            </w:r>
          </w:p>
        </w:tc>
        <w:tc>
          <w:tcPr>
            <w:tcW w:w="274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日语</w:t>
            </w:r>
          </w:p>
        </w:tc>
        <w:tc>
          <w:tcPr>
            <w:tcW w:w="247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国际商务外语学院</w:t>
            </w:r>
          </w:p>
        </w:tc>
        <w:tc>
          <w:tcPr>
            <w:tcW w:w="208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2021年</w:t>
            </w:r>
          </w:p>
        </w:tc>
      </w:tr>
      <w:tr w:rsidR="001C5073" w:rsidRPr="001C5073" w:rsidTr="001C5073">
        <w:trPr>
          <w:jc w:val="center"/>
        </w:trPr>
        <w:tc>
          <w:tcPr>
            <w:tcW w:w="124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3</w:t>
            </w:r>
          </w:p>
        </w:tc>
        <w:tc>
          <w:tcPr>
            <w:tcW w:w="274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资产评估</w:t>
            </w:r>
          </w:p>
        </w:tc>
        <w:tc>
          <w:tcPr>
            <w:tcW w:w="247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金融管理学院</w:t>
            </w:r>
          </w:p>
        </w:tc>
        <w:tc>
          <w:tcPr>
            <w:tcW w:w="208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2021年</w:t>
            </w:r>
          </w:p>
        </w:tc>
      </w:tr>
      <w:tr w:rsidR="001C5073" w:rsidRPr="001C5073" w:rsidTr="001C5073">
        <w:trPr>
          <w:jc w:val="center"/>
        </w:trPr>
        <w:tc>
          <w:tcPr>
            <w:tcW w:w="124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4</w:t>
            </w:r>
          </w:p>
        </w:tc>
        <w:tc>
          <w:tcPr>
            <w:tcW w:w="274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人力资源管理</w:t>
            </w:r>
          </w:p>
        </w:tc>
        <w:tc>
          <w:tcPr>
            <w:tcW w:w="247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工商管理学院</w:t>
            </w:r>
          </w:p>
        </w:tc>
        <w:tc>
          <w:tcPr>
            <w:tcW w:w="208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2021年</w:t>
            </w:r>
          </w:p>
        </w:tc>
      </w:tr>
      <w:tr w:rsidR="001C5073" w:rsidRPr="001C5073" w:rsidTr="001C5073">
        <w:trPr>
          <w:jc w:val="center"/>
        </w:trPr>
        <w:tc>
          <w:tcPr>
            <w:tcW w:w="124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5</w:t>
            </w:r>
          </w:p>
        </w:tc>
        <w:tc>
          <w:tcPr>
            <w:tcW w:w="274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旅游管理</w:t>
            </w:r>
          </w:p>
        </w:tc>
        <w:tc>
          <w:tcPr>
            <w:tcW w:w="247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会展与旅游学院</w:t>
            </w:r>
          </w:p>
        </w:tc>
        <w:tc>
          <w:tcPr>
            <w:tcW w:w="2085" w:type="dxa"/>
            <w:tcBorders>
              <w:top w:val="inset" w:sz="6" w:space="0" w:color="000000"/>
              <w:left w:val="inset" w:sz="6" w:space="0" w:color="000000"/>
              <w:bottom w:val="inset" w:sz="6" w:space="0" w:color="000000"/>
              <w:right w:val="inset" w:sz="6" w:space="0" w:color="00000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bottom"/>
            <w:hideMark/>
          </w:tcPr>
          <w:p w:rsidR="001C5073" w:rsidRPr="001C5073" w:rsidRDefault="001C5073" w:rsidP="001C507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C5073">
              <w:rPr>
                <w:rFonts w:ascii="仿宋" w:eastAsia="仿宋" w:hAnsi="仿宋" w:cs="Times New Roman" w:hint="eastAsia"/>
                <w:sz w:val="24"/>
                <w:szCs w:val="24"/>
              </w:rPr>
              <w:t>2021年</w:t>
            </w:r>
          </w:p>
        </w:tc>
      </w:tr>
    </w:tbl>
    <w:p w:rsidR="001C5073" w:rsidRPr="001C5073" w:rsidRDefault="001C5073" w:rsidP="001C5073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C5073" w:rsidRPr="001C5073" w:rsidRDefault="001C5073" w:rsidP="001C5073">
      <w:pPr>
        <w:widowControl/>
        <w:spacing w:line="360" w:lineRule="atLeast"/>
        <w:ind w:firstLineChars="200" w:firstLine="56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1C5073">
        <w:rPr>
          <w:rFonts w:asciiTheme="minorEastAsia" w:hAnsiTheme="minorEastAsia" w:cs="Times New Roman" w:hint="eastAsia"/>
          <w:sz w:val="28"/>
          <w:szCs w:val="28"/>
        </w:rPr>
        <w:t>教育部于2019年启动一流本科专业建设“双万计划”，旨在深入落实全国教育大会精神，贯彻落实新时代全国高校本科教育工作会议和《教育部关于加快建设高水平本科教育   全面提高人才培养能力的意见》、“六卓越一拔尖”计划2.0系列文件等要求，推动新工科、新医科、新农科、新文科建设，做强一流本科、建设一流专业、培养一流人才，全面振兴本科教育，提高高校人才培养能力，实现高等教育内涵式发展。</w:t>
      </w:r>
    </w:p>
    <w:p w:rsidR="001C5073" w:rsidRPr="001C5073" w:rsidRDefault="001C5073" w:rsidP="001C5073">
      <w:pPr>
        <w:widowControl/>
        <w:spacing w:line="360" w:lineRule="atLeast"/>
        <w:ind w:firstLineChars="200" w:firstLine="56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1C5073">
        <w:rPr>
          <w:rFonts w:asciiTheme="minorEastAsia" w:hAnsiTheme="minorEastAsia" w:cs="Times New Roman" w:hint="eastAsia"/>
          <w:sz w:val="28"/>
          <w:szCs w:val="28"/>
        </w:rPr>
        <w:t>近年来，学校落实立德树人根本任务，主动适应新一轮科技革命和产业变革，优化专业结构与布局，积极发展新兴专业，改造提升传统专业，打造特色优势专业，全面提升人才培养质量。</w:t>
      </w:r>
    </w:p>
    <w:p w:rsidR="001C5073" w:rsidRPr="001C5073" w:rsidRDefault="001C5073" w:rsidP="001C5073">
      <w:pPr>
        <w:widowControl/>
        <w:spacing w:line="360" w:lineRule="atLeast"/>
        <w:ind w:firstLineChars="200" w:firstLine="56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1C5073">
        <w:rPr>
          <w:rFonts w:asciiTheme="minorEastAsia" w:hAnsiTheme="minorEastAsia" w:cs="Times New Roman" w:hint="eastAsia"/>
          <w:sz w:val="28"/>
          <w:szCs w:val="28"/>
        </w:rPr>
        <w:t>下一阶段，学校将紧抓一流本科专业建设“双万计划”的重大机遇，遵循守正创新、价值引领、分类推进的原则，积极推进新文科、</w:t>
      </w:r>
      <w:r w:rsidRPr="001C5073">
        <w:rPr>
          <w:rFonts w:asciiTheme="minorEastAsia" w:hAnsiTheme="minorEastAsia" w:cs="Times New Roman" w:hint="eastAsia"/>
          <w:sz w:val="28"/>
          <w:szCs w:val="28"/>
        </w:rPr>
        <w:lastRenderedPageBreak/>
        <w:t>新工科建设，推动专业交叉融合，建设面向未来、适应需求、引领发展、理念先进、保障有力的一流本科专业，全面提升人才培养与国家战略和经济发展的契合度。</w:t>
      </w:r>
    </w:p>
    <w:p w:rsidR="009D16FE" w:rsidRPr="001C5073" w:rsidRDefault="009D16FE"/>
    <w:sectPr w:rsidR="009D16FE" w:rsidRPr="001C5073" w:rsidSect="009D16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1DCE" w:rsidRDefault="00911DCE" w:rsidP="001C5073">
      <w:r>
        <w:separator/>
      </w:r>
    </w:p>
  </w:endnote>
  <w:endnote w:type="continuationSeparator" w:id="0">
    <w:p w:rsidR="00911DCE" w:rsidRDefault="00911DCE" w:rsidP="001C50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1DCE" w:rsidRDefault="00911DCE" w:rsidP="001C5073">
      <w:r>
        <w:separator/>
      </w:r>
    </w:p>
  </w:footnote>
  <w:footnote w:type="continuationSeparator" w:id="0">
    <w:p w:rsidR="00911DCE" w:rsidRDefault="00911DCE" w:rsidP="001C507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C5073"/>
    <w:rsid w:val="001C5073"/>
    <w:rsid w:val="00911DCE"/>
    <w:rsid w:val="009D1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6FE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1C507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C50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C507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C50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C507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C5073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artimetas">
    <w:name w:val="arti_metas"/>
    <w:basedOn w:val="a"/>
    <w:rsid w:val="001C507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rtipublisher">
    <w:name w:val="arti_publisher"/>
    <w:basedOn w:val="a0"/>
    <w:rsid w:val="001C5073"/>
  </w:style>
  <w:style w:type="character" w:customStyle="1" w:styleId="artiupdate">
    <w:name w:val="arti_update"/>
    <w:basedOn w:val="a0"/>
    <w:rsid w:val="001C5073"/>
  </w:style>
  <w:style w:type="character" w:customStyle="1" w:styleId="artiviews">
    <w:name w:val="arti_views"/>
    <w:basedOn w:val="a0"/>
    <w:rsid w:val="001C5073"/>
  </w:style>
  <w:style w:type="character" w:customStyle="1" w:styleId="wpvisitcount">
    <w:name w:val="wp_visitcount"/>
    <w:basedOn w:val="a0"/>
    <w:rsid w:val="001C5073"/>
  </w:style>
  <w:style w:type="paragraph" w:styleId="a5">
    <w:name w:val="Normal (Web)"/>
    <w:basedOn w:val="a"/>
    <w:uiPriority w:val="99"/>
    <w:unhideWhenUsed/>
    <w:rsid w:val="001C507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1C5073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1C507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C507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3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0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178</Words>
  <Characters>1019</Characters>
  <Application>Microsoft Office Word</Application>
  <DocSecurity>0</DocSecurity>
  <Lines>8</Lines>
  <Paragraphs>2</Paragraphs>
  <ScaleCrop>false</ScaleCrop>
  <Company>china</Company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2022-08-04T11:31:00Z</dcterms:created>
  <dcterms:modified xsi:type="dcterms:W3CDTF">2022-08-04T11:32:00Z</dcterms:modified>
</cp:coreProperties>
</file>