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承担服务国家战略和上海建设任务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60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以服务自贸区（港）建设为牵引，持续扩大优质“朋友圈”。</w:t>
      </w:r>
      <w:r>
        <w:rPr>
          <w:rFonts w:hint="eastAsia" w:asciiTheme="minorEastAsia" w:hAnsiTheme="minorEastAsia"/>
          <w:sz w:val="24"/>
          <w:szCs w:val="24"/>
        </w:rPr>
        <w:t>学校因贸易强国而生、因新时代对外开放而兴，在自贸试验区建设、浦东开发开放、长三角一体化发展等重要领域开展深入研究，决策咨询研究水平在上海高校始终保持领先，撬动优质“朋友圈”不断扩大。与上海市商委、上海科创办、芜湖市政府等签署战略合作协议，发挥学校对外经贸领域特色优势的溢出带动作用；与同济大学、华东师范大学、上海理工大学、中欧国际工商学院等知名院校持续拓宽务实合作领域，不断提升高素质复合型全球经理治理人才培养能力。</w:t>
      </w:r>
    </w:p>
    <w:p>
      <w:pPr>
        <w:spacing w:line="60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挥特色优势，深度服务“进博会”。</w:t>
      </w:r>
      <w:r>
        <w:rPr>
          <w:rFonts w:hint="eastAsia" w:asciiTheme="minorEastAsia" w:hAnsiTheme="minorEastAsia"/>
          <w:sz w:val="24"/>
          <w:szCs w:val="24"/>
        </w:rPr>
        <w:t>学校深度挖掘对外经贸领域特色优势，精细化服务、颗粒化对接，连续四年深度服务“进博会”。主办“进博会”首届虹桥国际贸易论坛专题研讨等高端论坛；发布“进博会”主宾国进口贸易指数、“中国—东盟”进口贸易指数等前沿指数；与商务部联合开展“访万企、读中国”大型专项实践活动；成为商务部“中国加入世界贸易组织20周年”专题展讲解员独家合作单位；通过媒体专访、理论述评等方式为“进博会”提供智力支撑；选派挂职干部、优秀志愿者提供专项服务。</w:t>
      </w:r>
    </w:p>
    <w:p>
      <w:pPr>
        <w:spacing w:line="60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接续智力援疆，助力思政教育。</w:t>
      </w:r>
      <w:r>
        <w:rPr>
          <w:rFonts w:hint="eastAsia" w:asciiTheme="minorEastAsia" w:hAnsiTheme="minorEastAsia"/>
          <w:sz w:val="24"/>
          <w:szCs w:val="24"/>
        </w:rPr>
        <w:t>学校以高度的政治责任感主动服务援疆，发挥马克思主义学院思政教育优势，多措并举、精准开展智力援疆，构建“四位一体”思政教育援疆新模式，形成“共建共享”的东西联动新机制，助力喀什大学思政教育取得新成绩，也展现了学校马院全体教师的家国情怀和责任担当。</w:t>
      </w: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2021年合作交流基本情况</w:t>
      </w:r>
      <w:r>
        <w:rPr>
          <w:rFonts w:hint="eastAsia" w:asciiTheme="minorEastAsia" w:hAnsiTheme="minorEastAsia"/>
          <w:sz w:val="24"/>
          <w:szCs w:val="24"/>
        </w:rPr>
        <w:t>：克服新冠肺炎疫情零星多点散发等困难，开展与相关单位合作交流29场次，推动形成上下联动、东西贯通、分层分类的良好对外合作交流局面，不断扩大学校“朋友圈”，加强政产学研用协同发展。先后与中国工商银行上海市分行、上海推进科技创新中心建设办公室、中国银行股份有限公司上海市分行、芜湖市人民政府等4家单位签署战略合作协议；与新疆喀什大学、河南财经政法大学、湖南省商务厅、兴业银行股份有限公司上海分行、招商银行上海分行、中国农业银行上海市分行等6家单位推动商签战略合作协议；除上述单位以外，与商务部、市商委、市发改委、虹口区政府、松江区政府、同济大学、上海理工大学、厦门大学、对外经济贸易大学、北京外国语大学、新疆财经大学、内蒙古财经大学、安徽工程大学、海南国际经济发展局、海口江东新区管理局、福州地区大学新校区管理委员会、上海长宁国有资产经营投资有限公司、校友企业上海沪工等近20家单位开展高层次沟通交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2MGY1ZGRmMGZhN2JhY2JkY2UyZWVkOWMzYmExMDQifQ=="/>
  </w:docVars>
  <w:rsids>
    <w:rsidRoot w:val="00E7333D"/>
    <w:rsid w:val="00097B0D"/>
    <w:rsid w:val="00465E6A"/>
    <w:rsid w:val="004B27E9"/>
    <w:rsid w:val="008F4BB9"/>
    <w:rsid w:val="00B65155"/>
    <w:rsid w:val="00CB24F9"/>
    <w:rsid w:val="00CE5651"/>
    <w:rsid w:val="00E25B84"/>
    <w:rsid w:val="00E7333D"/>
    <w:rsid w:val="4509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1032</Characters>
  <Lines>7</Lines>
  <Paragraphs>2</Paragraphs>
  <TotalTime>42</TotalTime>
  <ScaleCrop>false</ScaleCrop>
  <LinksUpToDate>false</LinksUpToDate>
  <CharactersWithSpaces>1032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2022-08-04T04:49:00Z</dcterms:created>
  <dc:creator>xb</dc:creator>
  <cp:lastModifiedBy>蔡伟雄</cp:lastModifiedBy>
  <dcterms:modified xsi:type="dcterms:W3CDTF">2022-08-07T11:53:55Z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59D9C6EF8EF4443DB42E861935A85BE0</vt:lpwstr>
  </property>
</Properties>
</file>